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0" w:rsidRPr="00DF1889" w:rsidRDefault="005661F0" w:rsidP="00DF1889">
      <w:pPr>
        <w:jc w:val="both"/>
        <w:rPr>
          <w:rFonts w:ascii="Times New Roman" w:hAnsi="Times New Roman"/>
          <w:b/>
          <w:lang w:val="uk-UA"/>
        </w:rPr>
      </w:pPr>
    </w:p>
    <w:p w:rsidR="005661F0" w:rsidRPr="00DF1889" w:rsidRDefault="005661F0" w:rsidP="00DF1889">
      <w:pPr>
        <w:jc w:val="center"/>
        <w:rPr>
          <w:rFonts w:ascii="Times New Roman" w:hAnsi="Times New Roman"/>
          <w:b/>
          <w:lang w:val="uk-UA"/>
        </w:rPr>
      </w:pPr>
      <w:r w:rsidRPr="00DF1889">
        <w:rPr>
          <w:rFonts w:ascii="Times New Roman" w:hAnsi="Times New Roman"/>
          <w:b/>
          <w:lang w:val="uk-UA"/>
        </w:rPr>
        <w:t>Комунальне некомерційне підприємство Білоцерківської міської ради</w:t>
      </w:r>
    </w:p>
    <w:p w:rsidR="005661F0" w:rsidRPr="00DF1889" w:rsidRDefault="005661F0" w:rsidP="00DF1889">
      <w:pPr>
        <w:jc w:val="center"/>
        <w:rPr>
          <w:rFonts w:ascii="Times New Roman" w:hAnsi="Times New Roman"/>
          <w:b/>
          <w:lang w:val="uk-UA"/>
        </w:rPr>
      </w:pPr>
      <w:r w:rsidRPr="00DF1889">
        <w:rPr>
          <w:rFonts w:ascii="Times New Roman" w:hAnsi="Times New Roman"/>
          <w:b/>
          <w:lang w:val="uk-UA"/>
        </w:rPr>
        <w:t>«Білоцерківське патологоанатомічне бюро»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Комунальне некомерційне підприємство Білоцерківської міської ради «Білоцерківське патологоанатомічне бюро» є закладом охорони здоров’я особливого типу, комунальним унітарним некомерційним підприємством, що надає послуги вторинної медичної допомоги населенню м Біла Церква та будь-яким особам в порядку та на умовах, встановлених законодавством України та Статутом підприємства.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Підприємство підзвітне і підконтрольне  засновнику </w:t>
      </w:r>
      <w:proofErr w:type="spellStart"/>
      <w:r w:rsidRPr="00DF1889">
        <w:rPr>
          <w:rFonts w:ascii="Times New Roman" w:hAnsi="Times New Roman"/>
          <w:lang w:val="uk-UA"/>
        </w:rPr>
        <w:t>–Білоцерківській</w:t>
      </w:r>
      <w:proofErr w:type="spellEnd"/>
      <w:r w:rsidRPr="00DF1889">
        <w:rPr>
          <w:rFonts w:ascii="Times New Roman" w:hAnsi="Times New Roman"/>
          <w:lang w:val="uk-UA"/>
        </w:rPr>
        <w:t xml:space="preserve"> міській раді, в межах галузевих повноважень – Управлінню охорони здоров’я Білоцерківської міської ради.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Підприємство створено за рішенням Білоцерківської міської ради від 24 травня 2018 р.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№2246-52-</w:t>
      </w:r>
      <w:r w:rsidRPr="00DF1889">
        <w:rPr>
          <w:rFonts w:ascii="Times New Roman" w:hAnsi="Times New Roman"/>
          <w:lang w:val="en-US"/>
        </w:rPr>
        <w:t>YII</w:t>
      </w:r>
      <w:r w:rsidRPr="00DF1889">
        <w:rPr>
          <w:rFonts w:ascii="Times New Roman" w:hAnsi="Times New Roman"/>
          <w:lang w:val="uk-UA"/>
        </w:rPr>
        <w:t xml:space="preserve"> «Про створення комунального некомерційного підприємства Білоцерківської міської ради  «Білоцерківське  міське патологоанатомічне бюро» шляхом реорганізації  (перетворення) Комунального закладу Білоцерківської міської ради  «Білоцерківське  міське патологоанатомічне бюро» та є його правонаступником.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КНП </w:t>
      </w:r>
      <w:proofErr w:type="spellStart"/>
      <w:r w:rsidRPr="00DF1889">
        <w:rPr>
          <w:rFonts w:ascii="Times New Roman" w:hAnsi="Times New Roman"/>
          <w:lang w:val="uk-UA"/>
        </w:rPr>
        <w:t>БМР</w:t>
      </w:r>
      <w:proofErr w:type="spellEnd"/>
      <w:r w:rsidRPr="00DF1889">
        <w:rPr>
          <w:rFonts w:ascii="Times New Roman" w:hAnsi="Times New Roman"/>
          <w:lang w:val="uk-UA"/>
        </w:rPr>
        <w:t xml:space="preserve"> «Білоцерківське міське патологоанатомічне бюро»  є ліцензованим, акредитованим  закладом охорони здоров’я і має ліцензію, видану Наказом Міністерства охорони здоров’я України від 31.01.2019 року №233 на провадження господарської діяльності з медичної практики за спеціальністю організація і управління охорони здоров’я, патологічна анатомія; за спеціальністю молодшого спеціаліста з медичною освітою : лабораторна справа (патологія).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 Підприємство має </w:t>
      </w:r>
      <w:proofErr w:type="spellStart"/>
      <w:r w:rsidRPr="00DF1889">
        <w:rPr>
          <w:rFonts w:ascii="Times New Roman" w:hAnsi="Times New Roman"/>
          <w:lang w:val="uk-UA"/>
        </w:rPr>
        <w:t>акредитаційний</w:t>
      </w:r>
      <w:proofErr w:type="spellEnd"/>
      <w:r w:rsidRPr="00DF1889">
        <w:rPr>
          <w:rFonts w:ascii="Times New Roman" w:hAnsi="Times New Roman"/>
          <w:lang w:val="uk-UA"/>
        </w:rPr>
        <w:t xml:space="preserve"> сертифікат Міністерства охорони здоров’я України (рішення за №728-адм від 12.08.2019р., реєстраційний № 003519.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Підприємство створено з метою: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Забезпечення поліпшення прижиттєвої діагностики та лікування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Експертизи якості та лікування на основі клініко-морфологічних співставлень;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Розробку та впровадження сучасних методів прижиттєвої діагностики та лікування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Забезпечення достовірних даних державної статистики причин смерті;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     Предметом діяльності Підприємства є :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Розробка, координація впровадження та контроль за виконанням нормативних актів з питань прижиттєвої діагностики та лікування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Визначення проблемних питань патолого-анатомічної служби регіону та шляхів їх вирішення;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Розробка та впровадження нових форм та методів прижиттєвої діагностики та лікування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Інформаційно-аналітичне забезпечення та консультування закладів охорони здоров’я  та органів управління охорони здоров’я регіону з питань прижиттєвої діагностики та лікування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Впровадження єдиної сучасної системи збору, обробки, аналізу, зберігання та передачі інформації  у закладах охорони здоров’я та рівня підпорядкування 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Організаційно-методичне забезпечення підготовки підвищення кваліфікації лікарів-патологоанатомів та лікарів інших спеціальностей, молодших спеціалістів з медичною освітою;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Забезпечує контроль за виконанням чинного законодавства  України щодо інформування про випадки гострозаразних інфекційних захворювань;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Організація музею та мікроскопічних препаратів;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lastRenderedPageBreak/>
        <w:t>Медична практика за спеціальністю організація і управління охороною здоров’я, патологічна анатомія, дитяча патологічна анатомія; за спеціальністю молодшого спеціаліста з медичною освітою : лабораторна справа;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Надання кваліфікованої спеціалізованої медичної консультативної допомоги;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Вилучення тканини та анатомічних матеріалів для трансплантації відповідно до чинного законодавства України;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Надання платних послуг населенню відповідно до рішення Виконавчого комітету Білоцерківської міської ради та з урахуванням чинного законодавства України;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Прижиттєва діагностика захворювань та патологоанатомічних процесів за допомогою морфологічних досліджень </w:t>
      </w:r>
      <w:proofErr w:type="spellStart"/>
      <w:r w:rsidRPr="00DF1889">
        <w:rPr>
          <w:rFonts w:ascii="Times New Roman" w:hAnsi="Times New Roman"/>
          <w:lang w:val="uk-UA"/>
        </w:rPr>
        <w:t>біоптатів</w:t>
      </w:r>
      <w:proofErr w:type="spellEnd"/>
      <w:r w:rsidRPr="00DF1889">
        <w:rPr>
          <w:rFonts w:ascii="Times New Roman" w:hAnsi="Times New Roman"/>
          <w:lang w:val="uk-UA"/>
        </w:rPr>
        <w:t>, операційного матеріалу та плаценти;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Експертиза якості діагностики та лікування;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Аналіз якості лікувальної та діагностичної роботи закладів охорони здоров’я;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Підприємство може бути клінічною базою вищих медичних навчальних закладів та закладів післядипломної освіти, середніх медичних закладів;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 xml:space="preserve">Власністю підприємства є </w:t>
      </w:r>
      <w:proofErr w:type="spellStart"/>
      <w:r w:rsidRPr="00DF1889">
        <w:rPr>
          <w:rFonts w:ascii="Times New Roman" w:hAnsi="Times New Roman"/>
          <w:lang w:val="uk-UA"/>
        </w:rPr>
        <w:t>біопсійний</w:t>
      </w:r>
      <w:proofErr w:type="spellEnd"/>
      <w:r w:rsidRPr="00DF1889">
        <w:rPr>
          <w:rFonts w:ascii="Times New Roman" w:hAnsi="Times New Roman"/>
          <w:lang w:val="uk-UA"/>
        </w:rPr>
        <w:t xml:space="preserve">, операційний гістологічний матеріали, взяті з органів і тканин  хворих, а також </w:t>
      </w:r>
      <w:proofErr w:type="spellStart"/>
      <w:r w:rsidRPr="00DF1889">
        <w:rPr>
          <w:rFonts w:ascii="Times New Roman" w:hAnsi="Times New Roman"/>
          <w:lang w:val="uk-UA"/>
        </w:rPr>
        <w:t>аутопсійний</w:t>
      </w:r>
      <w:proofErr w:type="spellEnd"/>
      <w:r w:rsidRPr="00DF1889">
        <w:rPr>
          <w:rFonts w:ascii="Times New Roman" w:hAnsi="Times New Roman"/>
          <w:lang w:val="uk-UA"/>
        </w:rPr>
        <w:t xml:space="preserve"> матеріал, які зберігаються в архіві підприємства;</w:t>
      </w:r>
    </w:p>
    <w:p w:rsidR="005661F0" w:rsidRPr="00DF1889" w:rsidRDefault="005661F0" w:rsidP="00DF18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DF1889">
        <w:rPr>
          <w:rFonts w:ascii="Times New Roman" w:hAnsi="Times New Roman"/>
          <w:lang w:val="uk-UA"/>
        </w:rPr>
        <w:t>Підприємство відноситься до установ з небезпечним для здоров’я та особливо важкими умовами праці;</w:t>
      </w: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  <w:proofErr w:type="spellStart"/>
      <w:r w:rsidRPr="00DF1889">
        <w:rPr>
          <w:rFonts w:ascii="Times New Roman" w:hAnsi="Times New Roman"/>
          <w:b/>
          <w:bCs/>
          <w:lang w:val="uk-UA"/>
        </w:rPr>
        <w:t>Адмістрація</w:t>
      </w:r>
      <w:proofErr w:type="spellEnd"/>
      <w:r w:rsidRPr="00DF1889">
        <w:rPr>
          <w:rFonts w:ascii="Times New Roman" w:hAnsi="Times New Roman"/>
          <w:b/>
          <w:bCs/>
          <w:lang w:val="uk-UA"/>
        </w:rPr>
        <w:t xml:space="preserve"> закладу:</w:t>
      </w: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  <w:r w:rsidRPr="00DF1889">
        <w:rPr>
          <w:rFonts w:ascii="Times New Roman" w:hAnsi="Times New Roman"/>
          <w:b/>
          <w:bCs/>
          <w:lang w:val="uk-UA"/>
        </w:rPr>
        <w:t>Начальник – МАМЕНКО Борис Миколайович – лікар-патологоанатом вищої категорії</w:t>
      </w: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</w:rPr>
      </w:pPr>
      <w:proofErr w:type="spellStart"/>
      <w:r w:rsidRPr="00DF1889">
        <w:rPr>
          <w:rFonts w:ascii="Times New Roman" w:hAnsi="Times New Roman"/>
          <w:b/>
          <w:bCs/>
          <w:lang w:val="uk-UA"/>
        </w:rPr>
        <w:t>Конт.тел</w:t>
      </w:r>
      <w:proofErr w:type="spellEnd"/>
      <w:r w:rsidRPr="00DF1889">
        <w:rPr>
          <w:rFonts w:ascii="Times New Roman" w:hAnsi="Times New Roman"/>
          <w:b/>
          <w:bCs/>
          <w:lang w:val="uk-UA"/>
        </w:rPr>
        <w:t xml:space="preserve">.(0456369493)              ,електронна адреса : </w:t>
      </w:r>
      <w:hyperlink r:id="rId5" w:history="1">
        <w:r w:rsidRPr="00DF1889">
          <w:rPr>
            <w:rStyle w:val="a4"/>
            <w:rFonts w:ascii="Times New Roman" w:hAnsi="Times New Roman"/>
            <w:b/>
            <w:bCs/>
            <w:lang w:val="en-US"/>
          </w:rPr>
          <w:t>bcpab</w:t>
        </w:r>
        <w:r w:rsidRPr="00DF1889">
          <w:rPr>
            <w:rStyle w:val="a4"/>
            <w:rFonts w:ascii="Times New Roman" w:hAnsi="Times New Roman"/>
            <w:b/>
            <w:bCs/>
          </w:rPr>
          <w:t>@</w:t>
        </w:r>
        <w:r w:rsidRPr="00DF1889">
          <w:rPr>
            <w:rStyle w:val="a4"/>
            <w:rFonts w:ascii="Times New Roman" w:hAnsi="Times New Roman"/>
            <w:b/>
            <w:bCs/>
            <w:lang w:val="en-US"/>
          </w:rPr>
          <w:t>ukr</w:t>
        </w:r>
        <w:r w:rsidRPr="00DF1889">
          <w:rPr>
            <w:rStyle w:val="a4"/>
            <w:rFonts w:ascii="Times New Roman" w:hAnsi="Times New Roman"/>
            <w:b/>
            <w:bCs/>
          </w:rPr>
          <w:t>.</w:t>
        </w:r>
        <w:r w:rsidRPr="00DF1889">
          <w:rPr>
            <w:rStyle w:val="a4"/>
            <w:rFonts w:ascii="Times New Roman" w:hAnsi="Times New Roman"/>
            <w:b/>
            <w:bCs/>
            <w:lang w:val="en-US"/>
          </w:rPr>
          <w:t>net</w:t>
        </w:r>
      </w:hyperlink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  <w:r w:rsidRPr="00DF1889">
        <w:rPr>
          <w:rFonts w:ascii="Times New Roman" w:hAnsi="Times New Roman"/>
          <w:b/>
          <w:bCs/>
          <w:lang w:val="uk-UA"/>
        </w:rPr>
        <w:t>Головний бухгалтер – СМОГОРЖЕВСЬКА Тетяна Валентинівна,</w:t>
      </w: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  <w:proofErr w:type="spellStart"/>
      <w:r w:rsidRPr="00DF1889">
        <w:rPr>
          <w:rFonts w:ascii="Times New Roman" w:hAnsi="Times New Roman"/>
          <w:b/>
          <w:bCs/>
          <w:lang w:val="uk-UA"/>
        </w:rPr>
        <w:t>Конт.тел</w:t>
      </w:r>
      <w:proofErr w:type="spellEnd"/>
      <w:r w:rsidRPr="00DF1889">
        <w:rPr>
          <w:rFonts w:ascii="Times New Roman" w:hAnsi="Times New Roman"/>
          <w:b/>
          <w:bCs/>
          <w:lang w:val="uk-UA"/>
        </w:rPr>
        <w:t>.(0456365037)</w:t>
      </w:r>
    </w:p>
    <w:p w:rsidR="005661F0" w:rsidRPr="00DF1889" w:rsidRDefault="005661F0" w:rsidP="00DF1889">
      <w:pPr>
        <w:jc w:val="both"/>
        <w:rPr>
          <w:rFonts w:ascii="Times New Roman" w:hAnsi="Times New Roman"/>
          <w:lang w:val="uk-UA"/>
        </w:rPr>
      </w:pP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  <w:r w:rsidRPr="00DF1889">
        <w:rPr>
          <w:rFonts w:ascii="Times New Roman" w:hAnsi="Times New Roman"/>
          <w:b/>
          <w:bCs/>
          <w:lang w:val="uk-UA"/>
        </w:rPr>
        <w:t xml:space="preserve">     Телефон чергових (цілодобово) 0974100547</w:t>
      </w: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</w:p>
    <w:p w:rsidR="005661F0" w:rsidRPr="00DF1889" w:rsidRDefault="005661F0" w:rsidP="00DF1889">
      <w:pPr>
        <w:jc w:val="both"/>
        <w:rPr>
          <w:rFonts w:ascii="Times New Roman" w:hAnsi="Times New Roman"/>
          <w:b/>
          <w:bCs/>
          <w:lang w:val="uk-UA"/>
        </w:rPr>
      </w:pPr>
    </w:p>
    <w:sectPr w:rsidR="005661F0" w:rsidRPr="00DF1889" w:rsidSect="0062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426E"/>
    <w:multiLevelType w:val="hybridMultilevel"/>
    <w:tmpl w:val="A02C53A6"/>
    <w:lvl w:ilvl="0" w:tplc="D10681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922C1"/>
    <w:rsid w:val="00044004"/>
    <w:rsid w:val="000A6143"/>
    <w:rsid w:val="00143FBB"/>
    <w:rsid w:val="002804E9"/>
    <w:rsid w:val="00285B09"/>
    <w:rsid w:val="00441CD8"/>
    <w:rsid w:val="00442CE4"/>
    <w:rsid w:val="005661F0"/>
    <w:rsid w:val="005A7199"/>
    <w:rsid w:val="005C5A00"/>
    <w:rsid w:val="005D3AB4"/>
    <w:rsid w:val="005F09FB"/>
    <w:rsid w:val="005F15AE"/>
    <w:rsid w:val="00622A67"/>
    <w:rsid w:val="006B42E5"/>
    <w:rsid w:val="00812AF1"/>
    <w:rsid w:val="008C2955"/>
    <w:rsid w:val="008E307F"/>
    <w:rsid w:val="00956258"/>
    <w:rsid w:val="009971EA"/>
    <w:rsid w:val="00A17EE8"/>
    <w:rsid w:val="00A922C1"/>
    <w:rsid w:val="00C766D2"/>
    <w:rsid w:val="00DE6B81"/>
    <w:rsid w:val="00DF1889"/>
    <w:rsid w:val="00E01272"/>
    <w:rsid w:val="00E43F7E"/>
    <w:rsid w:val="00F629F2"/>
    <w:rsid w:val="00F72C4E"/>
    <w:rsid w:val="00FB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C4E"/>
    <w:pPr>
      <w:ind w:left="720"/>
      <w:contextualSpacing/>
    </w:pPr>
  </w:style>
  <w:style w:type="character" w:styleId="a4">
    <w:name w:val="Hyperlink"/>
    <w:basedOn w:val="a0"/>
    <w:uiPriority w:val="99"/>
    <w:rsid w:val="00DE6B8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DE6B8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pa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2951</Words>
  <Characters>1683</Characters>
  <Application>Microsoft Office Word</Application>
  <DocSecurity>0</DocSecurity>
  <Lines>14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Pro</dc:creator>
  <cp:lastModifiedBy>Користувач Windows</cp:lastModifiedBy>
  <cp:revision>2</cp:revision>
  <dcterms:created xsi:type="dcterms:W3CDTF">2021-06-14T12:20:00Z</dcterms:created>
  <dcterms:modified xsi:type="dcterms:W3CDTF">2021-06-14T12:20:00Z</dcterms:modified>
</cp:coreProperties>
</file>