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1A" w:rsidRPr="00CA738E" w:rsidRDefault="00CB641A" w:rsidP="00F97EC6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bookmarkStart w:id="0" w:name="_GoBack"/>
      <w:bookmarkEnd w:id="0"/>
    </w:p>
    <w:p w:rsidR="00FB1D97" w:rsidRPr="00CA738E" w:rsidRDefault="00FB1D97" w:rsidP="00F97EC6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CA738E">
        <w:rPr>
          <w:rFonts w:ascii="Times New Roman" w:hAnsi="Times New Roman" w:cs="Times New Roman"/>
          <w:sz w:val="22"/>
          <w:szCs w:val="22"/>
          <w:lang w:val="uk-UA"/>
        </w:rPr>
        <w:t>ГОЛОВНЕ УПРАВЛІННЯ ДПС У КИЇВСЬКІЙ ОБЛАСТІ</w:t>
      </w:r>
    </w:p>
    <w:p w:rsidR="00FB1D97" w:rsidRPr="00CA738E" w:rsidRDefault="00FB1D97" w:rsidP="00F97EC6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CA738E">
        <w:rPr>
          <w:rFonts w:ascii="Times New Roman" w:hAnsi="Times New Roman" w:cs="Times New Roman"/>
          <w:b/>
          <w:bCs/>
        </w:rPr>
        <w:t>Управління інформаційної взаємодії</w:t>
      </w:r>
    </w:p>
    <w:p w:rsidR="00FB1D97" w:rsidRPr="00CA738E" w:rsidRDefault="00FB1D97" w:rsidP="00F97E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CA738E">
        <w:rPr>
          <w:rFonts w:ascii="Times New Roman" w:hAnsi="Times New Roman" w:cs="Times New Roman"/>
        </w:rPr>
        <w:t xml:space="preserve">04151, м. Київ – 151, вул. </w:t>
      </w:r>
      <w:r w:rsidR="00A330A5" w:rsidRPr="00CA738E">
        <w:rPr>
          <w:rFonts w:ascii="Times New Roman" w:hAnsi="Times New Roman" w:cs="Times New Roman"/>
        </w:rPr>
        <w:t>Святослава Хороброго</w:t>
      </w:r>
      <w:r w:rsidRPr="00CA738E">
        <w:rPr>
          <w:rFonts w:ascii="Times New Roman" w:hAnsi="Times New Roman" w:cs="Times New Roman"/>
        </w:rPr>
        <w:t>, 5а</w:t>
      </w:r>
    </w:p>
    <w:p w:rsidR="00FB1D97" w:rsidRPr="00CA738E" w:rsidRDefault="00FB1D97" w:rsidP="00F97E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CA738E">
        <w:rPr>
          <w:rFonts w:ascii="Times New Roman" w:hAnsi="Times New Roman" w:cs="Times New Roman"/>
        </w:rPr>
        <w:t>телефон (факс) 246-23-40</w:t>
      </w:r>
    </w:p>
    <w:p w:rsidR="00CD0BD2" w:rsidRPr="00CA738E" w:rsidRDefault="00CD0BD2" w:rsidP="00F97EC6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2"/>
          <w:szCs w:val="22"/>
        </w:rPr>
      </w:pPr>
    </w:p>
    <w:p w:rsidR="00CA738E" w:rsidRPr="00AB29C8" w:rsidRDefault="00CA738E" w:rsidP="00CA738E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  <w:r w:rsidRPr="00AB29C8">
        <w:rPr>
          <w:b w:val="0"/>
          <w:bCs w:val="0"/>
          <w:color w:val="1D1D1B"/>
          <w:sz w:val="24"/>
          <w:szCs w:val="24"/>
        </w:rPr>
        <w:t>Відповідальність за порушення вимог Закону «Про застосування реєстраторів розрахункових операцій у сфері торгівлі, громадського харчування та послуг»</w:t>
      </w:r>
    </w:p>
    <w:p w:rsidR="00CA738E" w:rsidRPr="00AB29C8" w:rsidRDefault="00CA738E" w:rsidP="00CA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Головне управління ДПС у Київській області нагадує, що у зв’язку з набранням з 01.08.2023 чинності Законом України від 30.06.2023 №3219-IX (далі – Закон № 3219) штрафні (фінансові) санкції, за порушення вимог Закону України «Про застосування реєстраторів розрахункових операцій у сфері торгівлі, громадського харчування та послуг», до СГ, які провадять діяльність у сфері торгівлі, громадського харчування та послуг», та пов’язані із здійсненням розрахунків за товари/послуги без застосування РРО/ПРРО, та/або невидачу відповідних розрахункових документів, що підтверджують виконання розрахункової операції, застосовуються у таких розмірах: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· 100 % вартості проданих з порушеннями товарів (робіт, послуг) – за порушення, вчинене вперше;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· 150 % вартості проданих з порушенням товарів – за кожне наступне вчинене порушення.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Зазначені штрафні (фінансові) санкції до 01.08.2023 застосовуються з урахуванням особливостей, визначених п.12 Прикінцевих положень Закону України «Про застосування реєстраторів розрахункових операцій у сфері торгівлі, громадського харчування та послуг», а саме: порушення порядку здійснення розрахункових операцій при продажу підакцизних товарів, а починаючи з 01.08.2023, зазначені вище штрафні (фінансові) санкції, крім СГ, які здійснюють діяльність у сфері продажу підакцизних товарів, також застосовуються і до СГ у сферах купівлі/продажу іноземної валюти, організації та проведення азартних ігор. 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З 01.10.2023 штрафні фінансові санкції застосовуються до всіх платників податків, що допустили порушення. 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 xml:space="preserve">Звертаємо увагу, що  у період з 1 серпня 2023 року по 31 липня 2025 року, але не пізніше ніж до дати припинення воєнного стану, до ФОП, які є платниками єдиного податку та не зареєстровані платниками ПДВ, що здійснюють діяльність з продажу товарів (крім технічно складних побутових товарів, що підлягають гарантійному ремонту, лікарських засобів, виробів медичного призначення,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AB29C8">
        <w:rPr>
          <w:color w:val="000000"/>
        </w:rPr>
        <w:t>напівдорогоцінного</w:t>
      </w:r>
      <w:proofErr w:type="spellEnd"/>
      <w:r w:rsidRPr="00AB29C8">
        <w:rPr>
          <w:color w:val="000000"/>
        </w:rPr>
        <w:t xml:space="preserve"> каміння) або надають послуги, фінансова відповідальність за: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- проведення розрахункових операцій з використанням РРО/ПРРО або розрахункових книжок на неповну суму вартості проданих товарів/послуг;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 xml:space="preserve">- </w:t>
      </w:r>
      <w:proofErr w:type="spellStart"/>
      <w:r w:rsidRPr="00AB29C8">
        <w:rPr>
          <w:color w:val="000000"/>
        </w:rPr>
        <w:t>непроведення</w:t>
      </w:r>
      <w:proofErr w:type="spellEnd"/>
      <w:r w:rsidRPr="00AB29C8">
        <w:rPr>
          <w:color w:val="000000"/>
        </w:rPr>
        <w:t xml:space="preserve"> розрахункових операцій через РРО/ПРРО з фіскальним режимом роботи;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- невидача у паперовому вигляді та/або електронній формі відповідного розрахункового документа, що підтверджує виконання розрахункової операції, або проведення її без використання розрахункової книжки на окремому господарському об‘єкті такого СГ, застосовується у таких розмірах: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25 % вартості проданих з порушеннями товарів/послуг - за порушення, вчинене вперше;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50 % вартості проданих з порушеннями товарів/послуг - за кожне наступне вчинене порушення.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Тобто, фінансову відповідальність до ФОП - платників єдиного податку, не зареєстрованих платниками ПДВ, що здійснюють діяльність з продажу товарів (крім ризикових груп товарів) або надають послуги, знижено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Залишаємось на зв’язку: </w:t>
      </w:r>
      <w:r w:rsidRPr="00AB29C8">
        <w:rPr>
          <w:color w:val="000000"/>
        </w:rPr>
        <w:br/>
        <w:t>Комунікаційна платформа: </w:t>
      </w:r>
      <w:hyperlink r:id="rId7" w:history="1">
        <w:r w:rsidRPr="00AB29C8">
          <w:rPr>
            <w:rStyle w:val="a5"/>
            <w:color w:val="2D5CA6"/>
            <w:bdr w:val="none" w:sz="0" w:space="0" w:color="auto" w:frame="1"/>
          </w:rPr>
          <w:t>kyivobl.ikc@tax.gov.ua</w:t>
        </w:r>
      </w:hyperlink>
      <w:r w:rsidRPr="00AB29C8">
        <w:rPr>
          <w:color w:val="000000"/>
        </w:rPr>
        <w:br/>
      </w:r>
      <w:r w:rsidRPr="00AB29C8">
        <w:rPr>
          <w:color w:val="000000"/>
        </w:rPr>
        <w:lastRenderedPageBreak/>
        <w:t xml:space="preserve">Підписатись на сторінку </w:t>
      </w:r>
      <w:proofErr w:type="spellStart"/>
      <w:r w:rsidRPr="00AB29C8">
        <w:rPr>
          <w:color w:val="000000"/>
        </w:rPr>
        <w:t>Фейсбук</w:t>
      </w:r>
      <w:proofErr w:type="spellEnd"/>
      <w:r w:rsidRPr="00AB29C8">
        <w:rPr>
          <w:color w:val="000000"/>
        </w:rPr>
        <w:t xml:space="preserve"> ГУ ДПС у Київській області </w:t>
      </w:r>
      <w:hyperlink r:id="rId8" w:history="1">
        <w:r w:rsidRPr="00AB29C8">
          <w:rPr>
            <w:rStyle w:val="a5"/>
            <w:color w:val="2D5CA6"/>
            <w:bdr w:val="none" w:sz="0" w:space="0" w:color="auto" w:frame="1"/>
          </w:rPr>
          <w:t>https://www.facebook.com/tax.kyiv.oblast</w:t>
        </w:r>
      </w:hyperlink>
    </w:p>
    <w:p w:rsidR="00CA738E" w:rsidRPr="00CA738E" w:rsidRDefault="00CA738E" w:rsidP="00CA738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</w:rPr>
      </w:pPr>
      <w:r w:rsidRPr="00CA738E">
        <w:rPr>
          <w:rFonts w:ascii="Times New Roman" w:hAnsi="Times New Roman" w:cs="Times New Roman"/>
          <w:color w:val="000000"/>
        </w:rPr>
        <w:t>ГУ ДПС у Київській області</w:t>
      </w:r>
    </w:p>
    <w:p w:rsidR="00CA738E" w:rsidRPr="00AB29C8" w:rsidRDefault="00CA738E" w:rsidP="00CA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38E" w:rsidRPr="00AB29C8" w:rsidRDefault="00CA738E" w:rsidP="00CA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38E" w:rsidRPr="00AB29C8" w:rsidRDefault="00CA738E" w:rsidP="00CA738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eastAsia="uk-UA"/>
        </w:rPr>
      </w:pPr>
      <w:r w:rsidRPr="00AB29C8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eastAsia="uk-UA"/>
        </w:rPr>
        <w:t>РРО та/або ПРРО не застосовуються у разі оплати коштів шляхом перерахування їх покупцем виключно на поточний рахунок ФОП (формату ІВАN)</w:t>
      </w:r>
    </w:p>
    <w:p w:rsidR="00CA738E" w:rsidRPr="00AB29C8" w:rsidRDefault="00CA738E" w:rsidP="00CA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Головне управління ДПС у Київській області нагадує, що реєстратори розрахункових операцій (далі – РРО) або програмні РРО (далі – ПРРО) не застосовуються, якщо оплата коштів  здійснюється покупцем виключно на поточний рахунок фізичної особи – підприємця (далі – ФОП), - така операція не є розрахунковою, адже за таких обставин продавець надає покупцю повні банківські реквізити (поточний рахунок  формату ІВАN) для здійснення оплати.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Нагадаємо, що згідно зі ст. 2 Закону України від 06.07.1995 № 265/95-ВР «Про застосування реєстраторів розрахункових операцій у сфері торгівлі, громадського харчування та послуг», розрахунковою операцією є приймання від покупця готівкових коштів, платіжних карток, платіжних чеків, жетонів тощо за місцем реалізації товарів/послуг, видача готівкових коштів за повернутий покупцем товар (ненадану послугу), а у разі застосування банківської платіжної картки – оформлення відповідного розрахункового документа щодо оплати в безготівковій формі товару/послуги банком покупця або, у разі повернення товару (відмови від послуги), оформлення розрахункових документів щодо перерахування коштів у банк покупця.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Тобто, РРО та/або ПРРО не застосовуються у разі оплати коштів шляхом перерахування їх покупцем виключно на поточний рахунок ФОП, оскільки така операція не є розрахунковою.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У разі здійснення розрахунків у інший спосіб: готівкою, платіжною карткою, тощо, застосування РРО та/або ПРРО є обов’язковим.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Залишаємось на зв’язку:</w:t>
      </w:r>
      <w:r w:rsidRPr="00AB29C8">
        <w:rPr>
          <w:color w:val="000000"/>
        </w:rPr>
        <w:br/>
        <w:t>Комунікаційна платформа: </w:t>
      </w:r>
      <w:hyperlink r:id="rId9" w:history="1">
        <w:r w:rsidRPr="00AB29C8">
          <w:rPr>
            <w:rStyle w:val="a5"/>
            <w:color w:val="2D5CA6"/>
            <w:bdr w:val="none" w:sz="0" w:space="0" w:color="auto" w:frame="1"/>
          </w:rPr>
          <w:t>kyivobl.ikc@tax.gov.ua</w:t>
        </w:r>
      </w:hyperlink>
      <w:r w:rsidRPr="00AB29C8">
        <w:rPr>
          <w:color w:val="000000"/>
        </w:rPr>
        <w:br/>
        <w:t xml:space="preserve">Підписатись на сторінку </w:t>
      </w:r>
      <w:proofErr w:type="spellStart"/>
      <w:r w:rsidRPr="00AB29C8">
        <w:rPr>
          <w:color w:val="000000"/>
        </w:rPr>
        <w:t>Фейсбук</w:t>
      </w:r>
      <w:proofErr w:type="spellEnd"/>
      <w:r w:rsidRPr="00AB29C8">
        <w:rPr>
          <w:color w:val="000000"/>
        </w:rPr>
        <w:t xml:space="preserve"> ГУ ДПС у Київській області </w:t>
      </w:r>
      <w:hyperlink r:id="rId10" w:history="1">
        <w:r w:rsidRPr="00AB29C8">
          <w:rPr>
            <w:rStyle w:val="a5"/>
            <w:color w:val="2D5CA6"/>
            <w:bdr w:val="none" w:sz="0" w:space="0" w:color="auto" w:frame="1"/>
          </w:rPr>
          <w:t>https://www.facebook.com/tax.kyiv.oblast</w:t>
        </w:r>
      </w:hyperlink>
    </w:p>
    <w:p w:rsidR="00CA738E" w:rsidRPr="00CA738E" w:rsidRDefault="00CA738E" w:rsidP="00CA738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</w:rPr>
      </w:pPr>
      <w:r w:rsidRPr="00CA738E">
        <w:rPr>
          <w:rFonts w:ascii="Times New Roman" w:hAnsi="Times New Roman" w:cs="Times New Roman"/>
          <w:color w:val="000000"/>
        </w:rPr>
        <w:t>ГУ ДПС у Київській області</w:t>
      </w:r>
    </w:p>
    <w:p w:rsidR="00CA738E" w:rsidRPr="00AB29C8" w:rsidRDefault="00CA738E" w:rsidP="00CA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38E" w:rsidRPr="00AB29C8" w:rsidRDefault="00CA738E" w:rsidP="00CA738E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  <w:r w:rsidRPr="00AB29C8">
        <w:rPr>
          <w:b w:val="0"/>
          <w:bCs w:val="0"/>
          <w:color w:val="1D1D1B"/>
          <w:sz w:val="24"/>
          <w:szCs w:val="24"/>
        </w:rPr>
        <w:t xml:space="preserve">З початку року платники </w:t>
      </w:r>
      <w:proofErr w:type="spellStart"/>
      <w:r w:rsidRPr="00AB29C8">
        <w:rPr>
          <w:b w:val="0"/>
          <w:bCs w:val="0"/>
          <w:color w:val="1D1D1B"/>
          <w:sz w:val="24"/>
          <w:szCs w:val="24"/>
        </w:rPr>
        <w:t>пристоличного</w:t>
      </w:r>
      <w:proofErr w:type="spellEnd"/>
      <w:r w:rsidRPr="00AB29C8">
        <w:rPr>
          <w:b w:val="0"/>
          <w:bCs w:val="0"/>
          <w:color w:val="1D1D1B"/>
          <w:sz w:val="24"/>
          <w:szCs w:val="24"/>
        </w:rPr>
        <w:t xml:space="preserve"> регіону спрямували до Зведеного бюджету більше 38,5 млрд грн</w:t>
      </w:r>
    </w:p>
    <w:p w:rsidR="00CA738E" w:rsidRPr="00AB29C8" w:rsidRDefault="00CA738E" w:rsidP="00CA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 xml:space="preserve">За повідомленням в.о. начальника ГУ ДПС у Київській області Юліани Козаченко, з початку року платники </w:t>
      </w:r>
      <w:proofErr w:type="spellStart"/>
      <w:r w:rsidRPr="00AB29C8">
        <w:rPr>
          <w:color w:val="000000"/>
        </w:rPr>
        <w:t>пристоличного</w:t>
      </w:r>
      <w:proofErr w:type="spellEnd"/>
      <w:r w:rsidRPr="00AB29C8">
        <w:rPr>
          <w:color w:val="000000"/>
        </w:rPr>
        <w:t xml:space="preserve"> регіону спрямували до Зведеного бюджету більше 38,5 млрд грн. Зокрема, зазначено, що до державного бюджету за січень - вересень 2023 року надійшло 15,0 млрд грн.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“Дякуємо кожному платнику за своєчасність та повноту сплати податкових зобов'язань, адже у такий непростий для держави час бізнес Київщини продовжує наповнювати бюджет, створювати робочі місця, активно та енергійно працювати, підтримуючи економіку та наближаючи перемогу”, - зазначила Юліана Козаченко.</w:t>
      </w:r>
    </w:p>
    <w:p w:rsidR="00CA738E" w:rsidRPr="00CA738E" w:rsidRDefault="00CA738E" w:rsidP="00CA738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</w:rPr>
      </w:pPr>
      <w:r w:rsidRPr="00CA738E">
        <w:rPr>
          <w:rFonts w:ascii="Times New Roman" w:hAnsi="Times New Roman" w:cs="Times New Roman"/>
          <w:color w:val="000000"/>
        </w:rPr>
        <w:t>ГУ ДПС у Київській області</w:t>
      </w:r>
    </w:p>
    <w:p w:rsidR="00CA738E" w:rsidRPr="00AB29C8" w:rsidRDefault="00CA738E" w:rsidP="00CA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38E" w:rsidRPr="00AB29C8" w:rsidRDefault="00CA738E" w:rsidP="00CA738E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  <w:r w:rsidRPr="00AB29C8">
        <w:rPr>
          <w:b w:val="0"/>
          <w:bCs w:val="0"/>
          <w:color w:val="1D1D1B"/>
          <w:sz w:val="24"/>
          <w:szCs w:val="24"/>
        </w:rPr>
        <w:t>У разі сплати протягом 30 календарних днів, наступних за отриманням ППР, суми ПЗ, донарахованих перевірками, відновленими/ розпочатими з 01 серпня 2023 та завершеними до припинення воєнного стану, штрафні санкції та пеня не нараховуються</w:t>
      </w:r>
    </w:p>
    <w:p w:rsidR="00CA738E" w:rsidRPr="00AB29C8" w:rsidRDefault="00CA738E" w:rsidP="00CA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 xml:space="preserve">Головне управління ДПС у Київській області інформує, що  01 серпня 2023 року набрала чинності норма п.п.69.37 п.69 підрозділу 10 розділу ХХ Податкового </w:t>
      </w:r>
      <w:proofErr w:type="spellStart"/>
      <w:r w:rsidRPr="00AB29C8">
        <w:rPr>
          <w:color w:val="000000"/>
        </w:rPr>
        <w:t>кодесу</w:t>
      </w:r>
      <w:proofErr w:type="spellEnd"/>
      <w:r w:rsidRPr="00AB29C8">
        <w:rPr>
          <w:color w:val="000000"/>
        </w:rPr>
        <w:t xml:space="preserve"> України (далі – ПКУ), відповідно до якої тимчасово, на період з 01 серпня 2023 року до припинення або скасування воєнного стану на території України, введеного Указом Президента України </w:t>
      </w:r>
      <w:r w:rsidRPr="00AB29C8">
        <w:rPr>
          <w:color w:val="000000"/>
        </w:rPr>
        <w:lastRenderedPageBreak/>
        <w:t>"Про введення воєнного стану в Україні" від 24 лютого 2022 року № 64/2022, затвердженим Законом України "Про затвердження Указу Президента України "Про введення воєнного стану в Україні" від 24 лютого 2022 року № 2102-IX, у разі сплати платником податків протягом 30 календарних днів з дня, наступного за днем отримання податкового повідомлення-рішення, суми податкового зобов‘язання, нарахованого за результатами документальних перевірок, які були відновлені або розпочаті з 01 серпня 2023 року та завершені до дня припинення або скасування воєнного стану на території України, введеного Указом Президента України "Про введення воєнного стану в Україні" від 24 лютого 2022 року № 64/2022, затвердженим Законом України "Про затвердження Указу Президента України "Про введення воєнного стану в Україні" від 24 лютого 2022 року № 2102-IX, штрафні (фінансові) санкції (штрафи), нараховані на суму такого податкового зобов‘язання, вважаються скасованими, а пеня не нараховується.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Сума грошового зобов‘язання, визначеного у податковому повідомленні-рішенні, вважається неузгодженою до моменту повної сплати податкового зобов‘язання, визначеного в такому податковому повідомленні-рішенні, але не пізніше ніж протягом 30 календарних днів з дня, наступного за днем отримання платником податків такого податкового повідомлення-рішення.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Сума податкового зобов‘язання, сплаченого у порядку, передбаченому цим підпунктом, не підлягає оскарженню.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Зазначеним положенням пункт 69 підрозділу 10 розділу ХХ ПКУ доповнив Закон України від 30.06.2023 №3219.  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Залишаємось на зв’язку: </w:t>
      </w:r>
      <w:r w:rsidRPr="00AB29C8">
        <w:rPr>
          <w:color w:val="000000"/>
        </w:rPr>
        <w:br/>
        <w:t>Комунікаційна платформа: </w:t>
      </w:r>
      <w:hyperlink r:id="rId11" w:history="1">
        <w:r w:rsidRPr="00AB29C8">
          <w:rPr>
            <w:rStyle w:val="a5"/>
            <w:color w:val="2D5CA6"/>
            <w:bdr w:val="none" w:sz="0" w:space="0" w:color="auto" w:frame="1"/>
          </w:rPr>
          <w:t>kyivobl.ikc@tax.gov.ua</w:t>
        </w:r>
      </w:hyperlink>
      <w:r w:rsidRPr="00AB29C8">
        <w:rPr>
          <w:color w:val="000000"/>
        </w:rPr>
        <w:br/>
        <w:t xml:space="preserve">Підписатись на сторінку </w:t>
      </w:r>
      <w:proofErr w:type="spellStart"/>
      <w:r w:rsidRPr="00AB29C8">
        <w:rPr>
          <w:color w:val="000000"/>
        </w:rPr>
        <w:t>Фейсбук</w:t>
      </w:r>
      <w:proofErr w:type="spellEnd"/>
      <w:r w:rsidRPr="00AB29C8">
        <w:rPr>
          <w:color w:val="000000"/>
        </w:rPr>
        <w:t xml:space="preserve"> ГУ ДПС у Київській області </w:t>
      </w:r>
      <w:hyperlink r:id="rId12" w:history="1">
        <w:r w:rsidRPr="00AB29C8">
          <w:rPr>
            <w:rStyle w:val="a5"/>
            <w:color w:val="2D5CA6"/>
            <w:bdr w:val="none" w:sz="0" w:space="0" w:color="auto" w:frame="1"/>
          </w:rPr>
          <w:t>https://www.facebook.com/tax.kyiv.oblast</w:t>
        </w:r>
      </w:hyperlink>
    </w:p>
    <w:p w:rsidR="00CA738E" w:rsidRPr="00CA738E" w:rsidRDefault="00CA738E" w:rsidP="00CA738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</w:rPr>
      </w:pPr>
      <w:r w:rsidRPr="00CA738E">
        <w:rPr>
          <w:rFonts w:ascii="Times New Roman" w:hAnsi="Times New Roman" w:cs="Times New Roman"/>
          <w:color w:val="000000"/>
        </w:rPr>
        <w:t>ГУ ДПС у Київській області</w:t>
      </w:r>
    </w:p>
    <w:p w:rsidR="00CA738E" w:rsidRPr="00AB29C8" w:rsidRDefault="00CA738E" w:rsidP="00CA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38E" w:rsidRPr="00AB29C8" w:rsidRDefault="00CA738E" w:rsidP="00CA738E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  <w:r w:rsidRPr="00AB29C8">
        <w:rPr>
          <w:b w:val="0"/>
          <w:bCs w:val="0"/>
          <w:color w:val="1D1D1B"/>
          <w:sz w:val="24"/>
          <w:szCs w:val="24"/>
        </w:rPr>
        <w:t>Подання ФОП заяви про застосування спрощеної системи оподаткування в електронному вигляді</w:t>
      </w:r>
    </w:p>
    <w:p w:rsidR="00CA738E" w:rsidRPr="00AB29C8" w:rsidRDefault="00CA738E" w:rsidP="00CA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 xml:space="preserve">Головне управління ДПС у Київській області нагадує, що відповідно до </w:t>
      </w:r>
      <w:proofErr w:type="spellStart"/>
      <w:r w:rsidRPr="00AB29C8">
        <w:rPr>
          <w:color w:val="000000"/>
        </w:rPr>
        <w:t>п.п</w:t>
      </w:r>
      <w:proofErr w:type="spellEnd"/>
      <w:r w:rsidRPr="00AB29C8">
        <w:rPr>
          <w:color w:val="000000"/>
        </w:rPr>
        <w:t>. 298.1.1 п. 298.1 ст. 298 Податкового кодексу України (далі – ПКУ),  для обрання або переходу на спрощену систему оподаткування суб’єкт господарювання подає до контролюючого органу за місцем податкової адреси заяву про застосування спрощеної системи оподаткування (далі - Заява).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Надіслати Заяву фізична особа – підприємець може у меню «Введення звітності» приватної частини Електронного кабінету. Тут обирається рік та місяць, в якому створюється Заява, з переліку запропонованих електронних форм обирається Заява за формою F0102003. За замовчуванням встановлюється орган ДПС за місцем основної реєстрації платника податків.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У формі Заяви слід заповнити всі відповідні поля електронного документу, затим підписати та надіслати. Звертаємо увагу, що реєстраційні дані платника податків заповнюються автоматично.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 xml:space="preserve">У разі переходу ФОП на спрощену систему оподаткування (І-ІІІ група платників єдиного податку) до Заяви подається розрахунок доходу за </w:t>
      </w:r>
      <w:proofErr w:type="spellStart"/>
      <w:r w:rsidRPr="00AB29C8">
        <w:rPr>
          <w:color w:val="000000"/>
        </w:rPr>
        <w:t>попереднiй</w:t>
      </w:r>
      <w:proofErr w:type="spellEnd"/>
      <w:r w:rsidRPr="00AB29C8">
        <w:rPr>
          <w:color w:val="000000"/>
        </w:rPr>
        <w:t xml:space="preserve"> календарний </w:t>
      </w:r>
      <w:proofErr w:type="spellStart"/>
      <w:r w:rsidRPr="00AB29C8">
        <w:rPr>
          <w:color w:val="000000"/>
        </w:rPr>
        <w:t>рiк</w:t>
      </w:r>
      <w:proofErr w:type="spellEnd"/>
      <w:r w:rsidRPr="00AB29C8">
        <w:rPr>
          <w:color w:val="000000"/>
        </w:rPr>
        <w:t>, що передує року переходу на спрощену систему оподаткування (далі - Розрахунок). Для цього у вкладці «Додатки» платник обирає опцію «Додати» Розрахунок за формою F0102103 і заповнює обов’язкові поля.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За наявності другої квитанції про прийняття електронного документа, датою та часом прийняття (реєстрації) електронного документа контролюючим органом вважаються дата та час, зафіксовані у першій квитанції.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Водночас повідомляємо, що вкладка «Вхідні документи» меню «Вхідні/вихідні документи» надає доступ до квитанції №2 щодо приймання та обробки Заяви, надісланої користувачу Електронного кабінету.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lastRenderedPageBreak/>
        <w:t>Залишаємось на зв’язку: </w:t>
      </w:r>
      <w:r w:rsidRPr="00AB29C8">
        <w:rPr>
          <w:color w:val="000000"/>
        </w:rPr>
        <w:br/>
        <w:t>Комунікаційна платформа: </w:t>
      </w:r>
      <w:hyperlink r:id="rId13" w:history="1">
        <w:r w:rsidRPr="00AB29C8">
          <w:rPr>
            <w:rStyle w:val="a5"/>
            <w:color w:val="2D5CA6"/>
            <w:bdr w:val="none" w:sz="0" w:space="0" w:color="auto" w:frame="1"/>
          </w:rPr>
          <w:t>kyivobl.ikc@tax.gov.ua</w:t>
        </w:r>
      </w:hyperlink>
      <w:r w:rsidRPr="00AB29C8">
        <w:rPr>
          <w:color w:val="000000"/>
        </w:rPr>
        <w:br/>
        <w:t xml:space="preserve">Підписатись на сторінку </w:t>
      </w:r>
      <w:proofErr w:type="spellStart"/>
      <w:r w:rsidRPr="00AB29C8">
        <w:rPr>
          <w:color w:val="000000"/>
        </w:rPr>
        <w:t>Фейсбук</w:t>
      </w:r>
      <w:proofErr w:type="spellEnd"/>
      <w:r w:rsidRPr="00AB29C8">
        <w:rPr>
          <w:color w:val="000000"/>
        </w:rPr>
        <w:t xml:space="preserve"> ГУ ДПС у Київській області </w:t>
      </w:r>
      <w:hyperlink r:id="rId14" w:history="1">
        <w:r w:rsidRPr="00AB29C8">
          <w:rPr>
            <w:rStyle w:val="a5"/>
            <w:color w:val="2D5CA6"/>
            <w:bdr w:val="none" w:sz="0" w:space="0" w:color="auto" w:frame="1"/>
          </w:rPr>
          <w:t>https://www.facebook.com/tax.kyiv.oblast</w:t>
        </w:r>
      </w:hyperlink>
    </w:p>
    <w:p w:rsidR="00CA738E" w:rsidRPr="00CA738E" w:rsidRDefault="00CA738E" w:rsidP="00CA738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</w:rPr>
      </w:pPr>
      <w:r w:rsidRPr="00CA738E">
        <w:rPr>
          <w:rFonts w:ascii="Times New Roman" w:hAnsi="Times New Roman" w:cs="Times New Roman"/>
          <w:color w:val="000000"/>
        </w:rPr>
        <w:t>ГУ ДПС у Київській області</w:t>
      </w:r>
    </w:p>
    <w:p w:rsidR="00CA738E" w:rsidRPr="00AB29C8" w:rsidRDefault="00CA738E" w:rsidP="00CA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38E" w:rsidRPr="00AB29C8" w:rsidRDefault="00CA738E" w:rsidP="00CA738E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  <w:r w:rsidRPr="00AB29C8">
        <w:rPr>
          <w:b w:val="0"/>
          <w:bCs w:val="0"/>
          <w:color w:val="1D1D1B"/>
          <w:sz w:val="24"/>
          <w:szCs w:val="24"/>
        </w:rPr>
        <w:t>Щодо обчислення ЮО – платниками ЄП четвертої групи МПЗ для земельної ділянки, нормативну грошову оцінку якої не проведено</w:t>
      </w:r>
    </w:p>
    <w:p w:rsidR="00CA738E" w:rsidRPr="00AB29C8" w:rsidRDefault="00CA738E" w:rsidP="00CA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Головне управління ДПС у Київській області нагадує, що   підпунктом 38 прим. 1.1.2 п. 38 прим. 1.1 ст. 38 прим. 1 Податкового кодексу України (далі – ПКУ), мінімальне податкове зобов’язання (далі - МПЗ) щодо земельної ділянки, нормативна грошова оцінка якої не проведена, обчислюється за формулою:</w:t>
      </w:r>
      <w:r w:rsidRPr="00AB29C8">
        <w:rPr>
          <w:color w:val="000000"/>
        </w:rPr>
        <w:br/>
        <w:t>МПЗ = НГО x S x К x М/12, де: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МПЗ - мінімальне податкове зобов’язання;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НГО - нормативна грошова оцінка 1 га ріллі по Автономній Республіці Крим або по області з урахуванням коефіцієнта індексації, визначеного відповідно до порядку, встановленого ПКУ для справляння плати за землю;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S - площа земельної ділянки, гектарах;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М - кількість календарних місяців, протягом яких земельна ділянка перебуває у власності, оренді, користуванні на інших умовах платника;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К - коефіцієнт, що становить 0,05.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 xml:space="preserve">Тимчасово для розрахунку МПЗ за 2022 та 2023 податкові (звітні) роки коефіцієнт «К» застосовується із значенням 0,04  - п. 67 </w:t>
      </w:r>
      <w:proofErr w:type="spellStart"/>
      <w:r w:rsidRPr="00AB29C8">
        <w:rPr>
          <w:color w:val="000000"/>
        </w:rPr>
        <w:t>підрозд</w:t>
      </w:r>
      <w:proofErr w:type="spellEnd"/>
      <w:r w:rsidRPr="00AB29C8">
        <w:rPr>
          <w:color w:val="000000"/>
        </w:rPr>
        <w:t xml:space="preserve">. 10 </w:t>
      </w:r>
      <w:proofErr w:type="spellStart"/>
      <w:r w:rsidRPr="00AB29C8">
        <w:rPr>
          <w:color w:val="000000"/>
        </w:rPr>
        <w:t>розд</w:t>
      </w:r>
      <w:proofErr w:type="spellEnd"/>
      <w:r w:rsidRPr="00AB29C8">
        <w:rPr>
          <w:color w:val="000000"/>
        </w:rPr>
        <w:t>. ХХ «Перехідні положення» ПКУ.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Форму податкової декларації платника єдиного податку ІУ групи затверджено наказом Міністерства фінансів України від 19.06.2015 № 578 із змінами та доповненнями 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Додаток 3 «Розрахунок загального мінімального податкового зобов’язання за податковий (звітний) рік» до Декларації (далі - Додаток 3) є невід’ємною частиною податкової декларації платника єдиного податку ІУ групи.</w:t>
      </w:r>
      <w:r w:rsidRPr="00AB29C8">
        <w:rPr>
          <w:color w:val="000000"/>
        </w:rPr>
        <w:br/>
        <w:t>Відповідно до форми Додатку 3, показники для розрахунку МПЗ відображаються :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S - у графах 3 і 4;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НГО - у графі 6;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К - у графі 7;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М - у графі 8;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МПЗ - у графі 10.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Центральний орган виконавчої влади, що реалізує державну політику у сфері земельних відносин, за індексом споживчих цін за попередній рік щороку розраховує величину коефіцієнта індексації нормативної грошової оцінки земель, на який індексується нормативна грошова оцінка земель і земельних ділянок, на 01 січня поточного року за формулою встановленою п. 289.2 ст. 289 ПКУ.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 xml:space="preserve">Коефіцієнт індексації нормативної грошової оцінки земель застосовується </w:t>
      </w:r>
      <w:proofErr w:type="spellStart"/>
      <w:r w:rsidRPr="00AB29C8">
        <w:rPr>
          <w:color w:val="000000"/>
        </w:rPr>
        <w:t>кумулятивно</w:t>
      </w:r>
      <w:proofErr w:type="spellEnd"/>
      <w:r w:rsidRPr="00AB29C8">
        <w:rPr>
          <w:color w:val="000000"/>
        </w:rPr>
        <w:t xml:space="preserve"> залежно від дати проведення нормативної грошової оцінки земель, зазначеної в технічній документації з нормативної грошової оцінки земель та земельних ділянок - абзац п’ятий п. 289.2 ст. 289 ПКУ.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 xml:space="preserve">На сайті </w:t>
      </w:r>
      <w:proofErr w:type="spellStart"/>
      <w:r w:rsidRPr="00AB29C8">
        <w:rPr>
          <w:color w:val="000000"/>
        </w:rPr>
        <w:t>Держгеокадастру</w:t>
      </w:r>
      <w:proofErr w:type="spellEnd"/>
      <w:r w:rsidRPr="00AB29C8">
        <w:rPr>
          <w:color w:val="000000"/>
        </w:rPr>
        <w:t xml:space="preserve"> України у розділі «Ринок та оцінка земель» 12.01.2023 розміщено інформацію «Про індексацію нормативної грошової оцінки земель за 2022 рік», яка містить  інформацію про значення коефіцієнта індексації нормативної грошової оцінки земель і земельних ділянок за 2022 рік, який становить для сільськогосподарських угідь (рілля, багаторічні насадження, сіножаті, пасовища та перелоги) – 1,0, та наявну інформацію щодо коефіцієнта індексації нормативної грошової оцінки земель у розрізі років, який, зокрема,  становить: 2017 рік – 1,0; 2018 рік – 1,0; 2019 рік – 1,0; 2020 рік – 1,0; 2021 рік – 1,0 (для сільськогосподарських угідь (рілля, багаторічні насадження, сіножаті, пасовища та перелоги)).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lastRenderedPageBreak/>
        <w:t xml:space="preserve">Для отримання інформації щодо нормативної грошової оцінки 1 га ріллі по Автономній Республіці Крим або по області, необхідно звертатися до територіальних органів </w:t>
      </w:r>
      <w:proofErr w:type="spellStart"/>
      <w:r w:rsidRPr="00AB29C8">
        <w:rPr>
          <w:color w:val="000000"/>
        </w:rPr>
        <w:t>Держгеокадастру</w:t>
      </w:r>
      <w:proofErr w:type="spellEnd"/>
      <w:r w:rsidRPr="00AB29C8">
        <w:rPr>
          <w:color w:val="000000"/>
        </w:rPr>
        <w:t>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Залишаємось на зв’язку:</w:t>
      </w:r>
      <w:r w:rsidRPr="00AB29C8">
        <w:rPr>
          <w:color w:val="000000"/>
        </w:rPr>
        <w:br/>
        <w:t>Комунікаційна платформа: </w:t>
      </w:r>
      <w:hyperlink r:id="rId15" w:history="1">
        <w:r w:rsidRPr="00AB29C8">
          <w:rPr>
            <w:rStyle w:val="a5"/>
            <w:color w:val="2D5CA6"/>
            <w:bdr w:val="none" w:sz="0" w:space="0" w:color="auto" w:frame="1"/>
          </w:rPr>
          <w:t>kyivobl.ikc@tax.gov.ua</w:t>
        </w:r>
      </w:hyperlink>
      <w:r w:rsidRPr="00AB29C8">
        <w:rPr>
          <w:color w:val="000000"/>
        </w:rPr>
        <w:br/>
        <w:t xml:space="preserve">Підписатись на сторінку </w:t>
      </w:r>
      <w:proofErr w:type="spellStart"/>
      <w:r w:rsidRPr="00AB29C8">
        <w:rPr>
          <w:color w:val="000000"/>
        </w:rPr>
        <w:t>Фейсбук</w:t>
      </w:r>
      <w:proofErr w:type="spellEnd"/>
      <w:r w:rsidRPr="00AB29C8">
        <w:rPr>
          <w:color w:val="000000"/>
        </w:rPr>
        <w:t xml:space="preserve"> ГУ ДПС у Київській області </w:t>
      </w:r>
      <w:hyperlink r:id="rId16" w:history="1">
        <w:r w:rsidRPr="00AB29C8">
          <w:rPr>
            <w:rStyle w:val="a5"/>
            <w:color w:val="2D5CA6"/>
            <w:bdr w:val="none" w:sz="0" w:space="0" w:color="auto" w:frame="1"/>
          </w:rPr>
          <w:t>https://www.facebook.com/tax.kyiv.oblast</w:t>
        </w:r>
      </w:hyperlink>
    </w:p>
    <w:p w:rsidR="00CA738E" w:rsidRPr="00CA738E" w:rsidRDefault="00CA738E" w:rsidP="00CA738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</w:rPr>
      </w:pPr>
      <w:r w:rsidRPr="00CA738E">
        <w:rPr>
          <w:rFonts w:ascii="Times New Roman" w:hAnsi="Times New Roman" w:cs="Times New Roman"/>
          <w:color w:val="000000"/>
        </w:rPr>
        <w:t>ГУ ДПС у Київській області</w:t>
      </w:r>
    </w:p>
    <w:p w:rsidR="00CA738E" w:rsidRPr="00AB29C8" w:rsidRDefault="00CA738E" w:rsidP="00CA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38E" w:rsidRPr="00AB29C8" w:rsidRDefault="00CA738E" w:rsidP="00CA738E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D1B"/>
          <w:sz w:val="24"/>
          <w:szCs w:val="24"/>
        </w:rPr>
      </w:pPr>
      <w:r w:rsidRPr="00AB29C8">
        <w:rPr>
          <w:b w:val="0"/>
          <w:bCs w:val="0"/>
          <w:color w:val="1D1D1B"/>
          <w:sz w:val="24"/>
          <w:szCs w:val="24"/>
        </w:rPr>
        <w:t>Офіційно оформлена праця - гарантія соціального захисту найманого працівника</w:t>
      </w:r>
    </w:p>
    <w:p w:rsidR="00CA738E" w:rsidRPr="00AB29C8" w:rsidRDefault="00CA738E" w:rsidP="00CA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Головне управління ДПС у Київській області нагадує, що офіційне працевлаштування є обов’язковою умовою відносин працівника з роботодавцем. Належне ставлення обох  сторін трудових відносин до своїх прав та обов’язків  забезпечує позитивний результат і досягнення поставленої мети.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Легальне працевлаштування забезпечує працівникові ряд переваг, серед них: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- гідні умови праці;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- виплата заробітної плати регулярна, а її рівень не нижчий мінімального;</w:t>
      </w:r>
      <w:r w:rsidRPr="00AB29C8">
        <w:rPr>
          <w:color w:val="000000"/>
        </w:rPr>
        <w:br/>
        <w:t>- оплата лікарняних - страхові виплати у зв’язку з  тимчасовою втратою працездатності, у зв’язку з настанням нещасного випадку на виробництві;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- гарантовані виплати у зв’язку з настанням безробіття;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- сплачені із офіційної заробітної плати страхові внески забезпечать право на гідну пенсію;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- дотримання норм трудового законодавства роботодавцем: встановлення тривалості робочого часу згідно з існуючими нормами, заборона роботи у вихідні дні, надання оплачуваної відпустки, створення належних умов праці на робочому місці, забезпечення охорони праці, тощо.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Легальне працевлаштування забезпечує працівникам впевненість у завтрашньому дні, створює можливості для реалізації здібностей та мотивує удосконалювати навики виконуваної роботи, стимулює продуктивний, творчий підхід до праці.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Неофіційно працевлаштована особа  ризикує  залишитися без права на отримання соціальних пільг та гарантованих державою виплат, а роботодавець ризикує отримати штрафні санкції.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Офіційно оформлена праця є гарантією соціального захисту найманого працівника,  для роботодавця - запорука процвітання бізнесу.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Оформлюючи нового працівника на роботу, суб’єкт господарювання повинен: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-  укласти трудовий договір у письмовій формі;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-  оформити наказ про прийняття на роботу;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-  надати до органу ДПС Повідомлення про прийняття працівника на роботу. </w:t>
      </w:r>
    </w:p>
    <w:p w:rsidR="00CA738E" w:rsidRPr="00AB29C8" w:rsidRDefault="00CA738E" w:rsidP="00CA7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B29C8">
        <w:rPr>
          <w:color w:val="000000"/>
        </w:rPr>
        <w:t>Залишаємось на зв’язку: </w:t>
      </w:r>
      <w:r w:rsidRPr="00AB29C8">
        <w:rPr>
          <w:color w:val="000000"/>
        </w:rPr>
        <w:br/>
        <w:t>Комунікаційна платформа: </w:t>
      </w:r>
      <w:hyperlink r:id="rId17" w:history="1">
        <w:r w:rsidRPr="00AB29C8">
          <w:rPr>
            <w:rStyle w:val="a5"/>
            <w:color w:val="2D5CA6"/>
            <w:bdr w:val="none" w:sz="0" w:space="0" w:color="auto" w:frame="1"/>
          </w:rPr>
          <w:t>kyivobl.ikc@tax.gov.ua</w:t>
        </w:r>
      </w:hyperlink>
      <w:r w:rsidRPr="00AB29C8">
        <w:rPr>
          <w:color w:val="000000"/>
        </w:rPr>
        <w:br/>
        <w:t xml:space="preserve">Підписатись на сторінку </w:t>
      </w:r>
      <w:proofErr w:type="spellStart"/>
      <w:r w:rsidRPr="00AB29C8">
        <w:rPr>
          <w:color w:val="000000"/>
        </w:rPr>
        <w:t>Фейсбук</w:t>
      </w:r>
      <w:proofErr w:type="spellEnd"/>
      <w:r w:rsidRPr="00AB29C8">
        <w:rPr>
          <w:color w:val="000000"/>
        </w:rPr>
        <w:t xml:space="preserve"> ГУ ДПС у Київській області </w:t>
      </w:r>
      <w:hyperlink r:id="rId18" w:history="1">
        <w:r w:rsidRPr="00AB29C8">
          <w:rPr>
            <w:rStyle w:val="a5"/>
            <w:color w:val="2D5CA6"/>
            <w:bdr w:val="none" w:sz="0" w:space="0" w:color="auto" w:frame="1"/>
          </w:rPr>
          <w:t>https://www.facebook.com/tax.kyiv.oblast</w:t>
        </w:r>
      </w:hyperlink>
    </w:p>
    <w:p w:rsidR="00870863" w:rsidRPr="00CA738E" w:rsidRDefault="00870863" w:rsidP="00F97E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</w:rPr>
      </w:pPr>
      <w:r w:rsidRPr="00CA738E">
        <w:rPr>
          <w:rFonts w:ascii="Times New Roman" w:hAnsi="Times New Roman" w:cs="Times New Roman"/>
          <w:color w:val="000000"/>
        </w:rPr>
        <w:t>ГУ ДПС у Київській області</w:t>
      </w:r>
    </w:p>
    <w:sectPr w:rsidR="00870863" w:rsidRPr="00CA73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742"/>
    <w:multiLevelType w:val="hybridMultilevel"/>
    <w:tmpl w:val="E40E87B6"/>
    <w:lvl w:ilvl="0" w:tplc="9E1AF4B8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16CC"/>
    <w:multiLevelType w:val="hybridMultilevel"/>
    <w:tmpl w:val="09BA72D8"/>
    <w:lvl w:ilvl="0" w:tplc="BA1C5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77F2"/>
    <w:multiLevelType w:val="hybridMultilevel"/>
    <w:tmpl w:val="0D34FB70"/>
    <w:lvl w:ilvl="0" w:tplc="1E2263B8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">
    <w:nsid w:val="068B32DB"/>
    <w:multiLevelType w:val="multilevel"/>
    <w:tmpl w:val="8770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139FC"/>
    <w:multiLevelType w:val="hybridMultilevel"/>
    <w:tmpl w:val="8C4E34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93A8B"/>
    <w:multiLevelType w:val="hybridMultilevel"/>
    <w:tmpl w:val="54387ABA"/>
    <w:lvl w:ilvl="0" w:tplc="30521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E3B3E"/>
    <w:multiLevelType w:val="multilevel"/>
    <w:tmpl w:val="DA68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C73EA"/>
    <w:multiLevelType w:val="multilevel"/>
    <w:tmpl w:val="405E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57AEA"/>
    <w:multiLevelType w:val="hybridMultilevel"/>
    <w:tmpl w:val="3274E2F6"/>
    <w:lvl w:ilvl="0" w:tplc="5826035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BD16844"/>
    <w:multiLevelType w:val="hybridMultilevel"/>
    <w:tmpl w:val="97309B6C"/>
    <w:lvl w:ilvl="0" w:tplc="67A8E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D004FBD"/>
    <w:multiLevelType w:val="hybridMultilevel"/>
    <w:tmpl w:val="98825298"/>
    <w:lvl w:ilvl="0" w:tplc="C5DE6CB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EC5176B"/>
    <w:multiLevelType w:val="multilevel"/>
    <w:tmpl w:val="1472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15E4D"/>
    <w:multiLevelType w:val="hybridMultilevel"/>
    <w:tmpl w:val="842ABC3C"/>
    <w:lvl w:ilvl="0" w:tplc="E6280F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259CD"/>
    <w:multiLevelType w:val="multilevel"/>
    <w:tmpl w:val="BABC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81928"/>
    <w:multiLevelType w:val="hybridMultilevel"/>
    <w:tmpl w:val="3ED4A978"/>
    <w:lvl w:ilvl="0" w:tplc="D81A07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11AF9"/>
    <w:multiLevelType w:val="multilevel"/>
    <w:tmpl w:val="D0D8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85FE2"/>
    <w:multiLevelType w:val="hybridMultilevel"/>
    <w:tmpl w:val="A49099FE"/>
    <w:lvl w:ilvl="0" w:tplc="8180A040">
      <w:start w:val="24"/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4538DE92">
      <w:numFmt w:val="bullet"/>
      <w:lvlText w:val="•"/>
      <w:lvlJc w:val="left"/>
      <w:pPr>
        <w:ind w:left="1460" w:hanging="38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9733E"/>
    <w:multiLevelType w:val="hybridMultilevel"/>
    <w:tmpl w:val="4F62CC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164DA"/>
    <w:multiLevelType w:val="hybridMultilevel"/>
    <w:tmpl w:val="F28225BE"/>
    <w:lvl w:ilvl="0" w:tplc="92E03E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D8866B8"/>
    <w:multiLevelType w:val="multilevel"/>
    <w:tmpl w:val="C044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B64D7B"/>
    <w:multiLevelType w:val="hybridMultilevel"/>
    <w:tmpl w:val="D6087E54"/>
    <w:lvl w:ilvl="0" w:tplc="0DAA98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45276A0"/>
    <w:multiLevelType w:val="hybridMultilevel"/>
    <w:tmpl w:val="CB669AD2"/>
    <w:lvl w:ilvl="0" w:tplc="C5D28B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4DF1EF0"/>
    <w:multiLevelType w:val="multilevel"/>
    <w:tmpl w:val="177C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556DFC"/>
    <w:multiLevelType w:val="hybridMultilevel"/>
    <w:tmpl w:val="3F7C094C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8ED2B6E"/>
    <w:multiLevelType w:val="multilevel"/>
    <w:tmpl w:val="B4D6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1F6160"/>
    <w:multiLevelType w:val="hybridMultilevel"/>
    <w:tmpl w:val="CC74FD80"/>
    <w:lvl w:ilvl="0" w:tplc="46FEF78E">
      <w:start w:val="2"/>
      <w:numFmt w:val="bullet"/>
      <w:lvlText w:val="-"/>
      <w:lvlJc w:val="left"/>
      <w:pPr>
        <w:ind w:left="7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>
    <w:nsid w:val="3C710707"/>
    <w:multiLevelType w:val="multilevel"/>
    <w:tmpl w:val="7DB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740BEE"/>
    <w:multiLevelType w:val="hybridMultilevel"/>
    <w:tmpl w:val="B726B724"/>
    <w:lvl w:ilvl="0" w:tplc="C5DE6CB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466F491D"/>
    <w:multiLevelType w:val="multilevel"/>
    <w:tmpl w:val="3C5C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9736B8"/>
    <w:multiLevelType w:val="multilevel"/>
    <w:tmpl w:val="C058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3B17DC"/>
    <w:multiLevelType w:val="hybridMultilevel"/>
    <w:tmpl w:val="E88CF86A"/>
    <w:lvl w:ilvl="0" w:tplc="0B762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101DC"/>
    <w:multiLevelType w:val="multilevel"/>
    <w:tmpl w:val="0E42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C02343"/>
    <w:multiLevelType w:val="multilevel"/>
    <w:tmpl w:val="07A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3F6412"/>
    <w:multiLevelType w:val="hybridMultilevel"/>
    <w:tmpl w:val="08503876"/>
    <w:lvl w:ilvl="0" w:tplc="029452AC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F92489"/>
    <w:multiLevelType w:val="hybridMultilevel"/>
    <w:tmpl w:val="AB464892"/>
    <w:lvl w:ilvl="0" w:tplc="991C4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1671D0"/>
    <w:multiLevelType w:val="hybridMultilevel"/>
    <w:tmpl w:val="A72AA30C"/>
    <w:lvl w:ilvl="0" w:tplc="283A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3A07B8"/>
    <w:multiLevelType w:val="multilevel"/>
    <w:tmpl w:val="C226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2A1CB7"/>
    <w:multiLevelType w:val="hybridMultilevel"/>
    <w:tmpl w:val="BD167A80"/>
    <w:lvl w:ilvl="0" w:tplc="048CAB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A02D96"/>
    <w:multiLevelType w:val="hybridMultilevel"/>
    <w:tmpl w:val="9E12CA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1750A"/>
    <w:multiLevelType w:val="hybridMultilevel"/>
    <w:tmpl w:val="6BBA3AB2"/>
    <w:lvl w:ilvl="0" w:tplc="83C0D1C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911BB"/>
    <w:multiLevelType w:val="hybridMultilevel"/>
    <w:tmpl w:val="F2B0CB6A"/>
    <w:lvl w:ilvl="0" w:tplc="36B058F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1">
    <w:nsid w:val="708452B0"/>
    <w:multiLevelType w:val="multilevel"/>
    <w:tmpl w:val="E6C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2D0887"/>
    <w:multiLevelType w:val="multilevel"/>
    <w:tmpl w:val="8DAE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B91BB7"/>
    <w:multiLevelType w:val="multilevel"/>
    <w:tmpl w:val="F9BA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D808EC"/>
    <w:multiLevelType w:val="hybridMultilevel"/>
    <w:tmpl w:val="768C7318"/>
    <w:lvl w:ilvl="0" w:tplc="54AA8262">
      <w:start w:val="4"/>
      <w:numFmt w:val="decimal"/>
      <w:lvlText w:val="%1"/>
      <w:lvlJc w:val="left"/>
      <w:pPr>
        <w:ind w:left="134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065" w:hanging="360"/>
      </w:pPr>
    </w:lvl>
    <w:lvl w:ilvl="2" w:tplc="0422001B" w:tentative="1">
      <w:start w:val="1"/>
      <w:numFmt w:val="lowerRoman"/>
      <w:lvlText w:val="%3."/>
      <w:lvlJc w:val="right"/>
      <w:pPr>
        <w:ind w:left="2785" w:hanging="180"/>
      </w:pPr>
    </w:lvl>
    <w:lvl w:ilvl="3" w:tplc="0422000F" w:tentative="1">
      <w:start w:val="1"/>
      <w:numFmt w:val="decimal"/>
      <w:lvlText w:val="%4."/>
      <w:lvlJc w:val="left"/>
      <w:pPr>
        <w:ind w:left="3505" w:hanging="360"/>
      </w:pPr>
    </w:lvl>
    <w:lvl w:ilvl="4" w:tplc="04220019" w:tentative="1">
      <w:start w:val="1"/>
      <w:numFmt w:val="lowerLetter"/>
      <w:lvlText w:val="%5."/>
      <w:lvlJc w:val="left"/>
      <w:pPr>
        <w:ind w:left="4225" w:hanging="360"/>
      </w:pPr>
    </w:lvl>
    <w:lvl w:ilvl="5" w:tplc="0422001B" w:tentative="1">
      <w:start w:val="1"/>
      <w:numFmt w:val="lowerRoman"/>
      <w:lvlText w:val="%6."/>
      <w:lvlJc w:val="right"/>
      <w:pPr>
        <w:ind w:left="4945" w:hanging="180"/>
      </w:pPr>
    </w:lvl>
    <w:lvl w:ilvl="6" w:tplc="0422000F" w:tentative="1">
      <w:start w:val="1"/>
      <w:numFmt w:val="decimal"/>
      <w:lvlText w:val="%7."/>
      <w:lvlJc w:val="left"/>
      <w:pPr>
        <w:ind w:left="5665" w:hanging="360"/>
      </w:pPr>
    </w:lvl>
    <w:lvl w:ilvl="7" w:tplc="04220019" w:tentative="1">
      <w:start w:val="1"/>
      <w:numFmt w:val="lowerLetter"/>
      <w:lvlText w:val="%8."/>
      <w:lvlJc w:val="left"/>
      <w:pPr>
        <w:ind w:left="6385" w:hanging="360"/>
      </w:pPr>
    </w:lvl>
    <w:lvl w:ilvl="8" w:tplc="0422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45">
    <w:nsid w:val="777043D7"/>
    <w:multiLevelType w:val="hybridMultilevel"/>
    <w:tmpl w:val="BFD030DA"/>
    <w:lvl w:ilvl="0" w:tplc="664AB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25AAB"/>
    <w:multiLevelType w:val="multilevel"/>
    <w:tmpl w:val="508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8"/>
  </w:num>
  <w:num w:numId="3">
    <w:abstractNumId w:val="8"/>
  </w:num>
  <w:num w:numId="4">
    <w:abstractNumId w:val="36"/>
  </w:num>
  <w:num w:numId="5">
    <w:abstractNumId w:val="20"/>
  </w:num>
  <w:num w:numId="6">
    <w:abstractNumId w:val="9"/>
  </w:num>
  <w:num w:numId="7">
    <w:abstractNumId w:val="31"/>
  </w:num>
  <w:num w:numId="8">
    <w:abstractNumId w:val="21"/>
  </w:num>
  <w:num w:numId="9">
    <w:abstractNumId w:val="12"/>
  </w:num>
  <w:num w:numId="10">
    <w:abstractNumId w:val="44"/>
  </w:num>
  <w:num w:numId="11">
    <w:abstractNumId w:val="15"/>
  </w:num>
  <w:num w:numId="12">
    <w:abstractNumId w:val="26"/>
  </w:num>
  <w:num w:numId="13">
    <w:abstractNumId w:val="13"/>
  </w:num>
  <w:num w:numId="14">
    <w:abstractNumId w:val="19"/>
  </w:num>
  <w:num w:numId="15">
    <w:abstractNumId w:val="34"/>
  </w:num>
  <w:num w:numId="16">
    <w:abstractNumId w:val="7"/>
  </w:num>
  <w:num w:numId="17">
    <w:abstractNumId w:val="3"/>
  </w:num>
  <w:num w:numId="18">
    <w:abstractNumId w:val="41"/>
  </w:num>
  <w:num w:numId="19">
    <w:abstractNumId w:val="14"/>
  </w:num>
  <w:num w:numId="20">
    <w:abstractNumId w:val="10"/>
  </w:num>
  <w:num w:numId="21">
    <w:abstractNumId w:val="27"/>
  </w:num>
  <w:num w:numId="22">
    <w:abstractNumId w:val="38"/>
  </w:num>
  <w:num w:numId="23">
    <w:abstractNumId w:val="17"/>
  </w:num>
  <w:num w:numId="24">
    <w:abstractNumId w:val="4"/>
  </w:num>
  <w:num w:numId="25">
    <w:abstractNumId w:val="23"/>
  </w:num>
  <w:num w:numId="26">
    <w:abstractNumId w:val="16"/>
  </w:num>
  <w:num w:numId="27">
    <w:abstractNumId w:val="39"/>
  </w:num>
  <w:num w:numId="28">
    <w:abstractNumId w:val="33"/>
  </w:num>
  <w:num w:numId="29">
    <w:abstractNumId w:val="45"/>
  </w:num>
  <w:num w:numId="30">
    <w:abstractNumId w:val="1"/>
  </w:num>
  <w:num w:numId="31">
    <w:abstractNumId w:val="2"/>
  </w:num>
  <w:num w:numId="32">
    <w:abstractNumId w:val="5"/>
  </w:num>
  <w:num w:numId="33">
    <w:abstractNumId w:val="0"/>
  </w:num>
  <w:num w:numId="34">
    <w:abstractNumId w:val="37"/>
  </w:num>
  <w:num w:numId="35">
    <w:abstractNumId w:val="25"/>
  </w:num>
  <w:num w:numId="36">
    <w:abstractNumId w:val="6"/>
  </w:num>
  <w:num w:numId="37">
    <w:abstractNumId w:val="22"/>
  </w:num>
  <w:num w:numId="38">
    <w:abstractNumId w:val="35"/>
  </w:num>
  <w:num w:numId="39">
    <w:abstractNumId w:val="30"/>
  </w:num>
  <w:num w:numId="40">
    <w:abstractNumId w:val="11"/>
  </w:num>
  <w:num w:numId="41">
    <w:abstractNumId w:val="42"/>
  </w:num>
  <w:num w:numId="42">
    <w:abstractNumId w:val="24"/>
  </w:num>
  <w:num w:numId="43">
    <w:abstractNumId w:val="29"/>
  </w:num>
  <w:num w:numId="44">
    <w:abstractNumId w:val="46"/>
  </w:num>
  <w:num w:numId="45">
    <w:abstractNumId w:val="32"/>
  </w:num>
  <w:num w:numId="46">
    <w:abstractNumId w:val="4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B4"/>
    <w:rsid w:val="00003446"/>
    <w:rsid w:val="00014129"/>
    <w:rsid w:val="00014C13"/>
    <w:rsid w:val="000157CB"/>
    <w:rsid w:val="00024E0C"/>
    <w:rsid w:val="000330E3"/>
    <w:rsid w:val="00042FB2"/>
    <w:rsid w:val="00043ECE"/>
    <w:rsid w:val="0005127F"/>
    <w:rsid w:val="000515DC"/>
    <w:rsid w:val="00051F30"/>
    <w:rsid w:val="00052C2C"/>
    <w:rsid w:val="000534AB"/>
    <w:rsid w:val="00065848"/>
    <w:rsid w:val="00066D6E"/>
    <w:rsid w:val="00077274"/>
    <w:rsid w:val="00077B97"/>
    <w:rsid w:val="00092F4A"/>
    <w:rsid w:val="00093B19"/>
    <w:rsid w:val="000973A2"/>
    <w:rsid w:val="000A0EA2"/>
    <w:rsid w:val="000B37F2"/>
    <w:rsid w:val="000C3735"/>
    <w:rsid w:val="000C7E91"/>
    <w:rsid w:val="000C7F4C"/>
    <w:rsid w:val="000D35C3"/>
    <w:rsid w:val="000E6C62"/>
    <w:rsid w:val="000F1781"/>
    <w:rsid w:val="0010543F"/>
    <w:rsid w:val="00111A6D"/>
    <w:rsid w:val="001130A2"/>
    <w:rsid w:val="00115E89"/>
    <w:rsid w:val="00124293"/>
    <w:rsid w:val="00124693"/>
    <w:rsid w:val="00124885"/>
    <w:rsid w:val="00132841"/>
    <w:rsid w:val="001421A0"/>
    <w:rsid w:val="00142700"/>
    <w:rsid w:val="001444DB"/>
    <w:rsid w:val="00157BEF"/>
    <w:rsid w:val="00163098"/>
    <w:rsid w:val="00172AFB"/>
    <w:rsid w:val="0017561F"/>
    <w:rsid w:val="00175C89"/>
    <w:rsid w:val="00192E80"/>
    <w:rsid w:val="00193AB5"/>
    <w:rsid w:val="00196F9C"/>
    <w:rsid w:val="00197306"/>
    <w:rsid w:val="001A5036"/>
    <w:rsid w:val="001A77DC"/>
    <w:rsid w:val="001B1B12"/>
    <w:rsid w:val="001B49E6"/>
    <w:rsid w:val="001C15F7"/>
    <w:rsid w:val="001C1E25"/>
    <w:rsid w:val="001C619C"/>
    <w:rsid w:val="001D3EB2"/>
    <w:rsid w:val="001E617D"/>
    <w:rsid w:val="0020427D"/>
    <w:rsid w:val="0020542F"/>
    <w:rsid w:val="00206BA9"/>
    <w:rsid w:val="00207EA7"/>
    <w:rsid w:val="00214362"/>
    <w:rsid w:val="00226ADF"/>
    <w:rsid w:val="00233B4C"/>
    <w:rsid w:val="00234906"/>
    <w:rsid w:val="002545E8"/>
    <w:rsid w:val="002631A7"/>
    <w:rsid w:val="00267994"/>
    <w:rsid w:val="00267FBD"/>
    <w:rsid w:val="00274877"/>
    <w:rsid w:val="00293303"/>
    <w:rsid w:val="002A2169"/>
    <w:rsid w:val="002B20CB"/>
    <w:rsid w:val="002C0E78"/>
    <w:rsid w:val="002C7C77"/>
    <w:rsid w:val="002E082A"/>
    <w:rsid w:val="002E1D5E"/>
    <w:rsid w:val="002E3BE7"/>
    <w:rsid w:val="00304B47"/>
    <w:rsid w:val="00306491"/>
    <w:rsid w:val="003071CB"/>
    <w:rsid w:val="00315022"/>
    <w:rsid w:val="003165E0"/>
    <w:rsid w:val="00317C83"/>
    <w:rsid w:val="003208FD"/>
    <w:rsid w:val="0032284E"/>
    <w:rsid w:val="00324B50"/>
    <w:rsid w:val="00340E80"/>
    <w:rsid w:val="00344E3A"/>
    <w:rsid w:val="00346666"/>
    <w:rsid w:val="00347FC3"/>
    <w:rsid w:val="003561F8"/>
    <w:rsid w:val="003614B4"/>
    <w:rsid w:val="003827EF"/>
    <w:rsid w:val="0038376E"/>
    <w:rsid w:val="00384860"/>
    <w:rsid w:val="0038699D"/>
    <w:rsid w:val="003A78C4"/>
    <w:rsid w:val="003B349E"/>
    <w:rsid w:val="003B3763"/>
    <w:rsid w:val="003B3BEA"/>
    <w:rsid w:val="003C061B"/>
    <w:rsid w:val="003C6E9E"/>
    <w:rsid w:val="003D1DB0"/>
    <w:rsid w:val="003D262B"/>
    <w:rsid w:val="003D4301"/>
    <w:rsid w:val="003D71F9"/>
    <w:rsid w:val="003E6FE5"/>
    <w:rsid w:val="003F7B28"/>
    <w:rsid w:val="00403F93"/>
    <w:rsid w:val="00410C5F"/>
    <w:rsid w:val="004177CF"/>
    <w:rsid w:val="004228E9"/>
    <w:rsid w:val="00423FE8"/>
    <w:rsid w:val="0043078B"/>
    <w:rsid w:val="00430AA7"/>
    <w:rsid w:val="00431002"/>
    <w:rsid w:val="0043171C"/>
    <w:rsid w:val="0043193C"/>
    <w:rsid w:val="004362E0"/>
    <w:rsid w:val="00444712"/>
    <w:rsid w:val="004454F3"/>
    <w:rsid w:val="004465E5"/>
    <w:rsid w:val="00446966"/>
    <w:rsid w:val="004652B4"/>
    <w:rsid w:val="00471B38"/>
    <w:rsid w:val="00475A87"/>
    <w:rsid w:val="004764A6"/>
    <w:rsid w:val="00483FDF"/>
    <w:rsid w:val="00486B6B"/>
    <w:rsid w:val="00496860"/>
    <w:rsid w:val="004B0FDB"/>
    <w:rsid w:val="004C3BFD"/>
    <w:rsid w:val="004D037B"/>
    <w:rsid w:val="004D07EC"/>
    <w:rsid w:val="004D2BDF"/>
    <w:rsid w:val="004F40D8"/>
    <w:rsid w:val="004F47B6"/>
    <w:rsid w:val="00524C58"/>
    <w:rsid w:val="005276B7"/>
    <w:rsid w:val="005307E9"/>
    <w:rsid w:val="005379B6"/>
    <w:rsid w:val="005555FF"/>
    <w:rsid w:val="00563D3D"/>
    <w:rsid w:val="00565854"/>
    <w:rsid w:val="00566611"/>
    <w:rsid w:val="00566A80"/>
    <w:rsid w:val="0057133D"/>
    <w:rsid w:val="00582446"/>
    <w:rsid w:val="0058314D"/>
    <w:rsid w:val="0058484E"/>
    <w:rsid w:val="00585619"/>
    <w:rsid w:val="00587C4B"/>
    <w:rsid w:val="005A7D45"/>
    <w:rsid w:val="005B1851"/>
    <w:rsid w:val="005B33B5"/>
    <w:rsid w:val="005B41F8"/>
    <w:rsid w:val="005B46D5"/>
    <w:rsid w:val="005C0023"/>
    <w:rsid w:val="005C02DB"/>
    <w:rsid w:val="005C1498"/>
    <w:rsid w:val="005C31A1"/>
    <w:rsid w:val="005C71BC"/>
    <w:rsid w:val="005D0E7D"/>
    <w:rsid w:val="005F393F"/>
    <w:rsid w:val="005F583F"/>
    <w:rsid w:val="0061295C"/>
    <w:rsid w:val="00615B87"/>
    <w:rsid w:val="00627330"/>
    <w:rsid w:val="00634748"/>
    <w:rsid w:val="00641F93"/>
    <w:rsid w:val="0064206D"/>
    <w:rsid w:val="006605FB"/>
    <w:rsid w:val="006646D5"/>
    <w:rsid w:val="00664982"/>
    <w:rsid w:val="00687EF9"/>
    <w:rsid w:val="00691C9F"/>
    <w:rsid w:val="006935AC"/>
    <w:rsid w:val="006A6102"/>
    <w:rsid w:val="006B6B47"/>
    <w:rsid w:val="006C0BC2"/>
    <w:rsid w:val="006C7B64"/>
    <w:rsid w:val="006D27FA"/>
    <w:rsid w:val="006D5AE2"/>
    <w:rsid w:val="006E2C7B"/>
    <w:rsid w:val="006E37F7"/>
    <w:rsid w:val="006F503A"/>
    <w:rsid w:val="00713BCE"/>
    <w:rsid w:val="0071519B"/>
    <w:rsid w:val="007206DA"/>
    <w:rsid w:val="00721723"/>
    <w:rsid w:val="0072195A"/>
    <w:rsid w:val="00724F32"/>
    <w:rsid w:val="00734757"/>
    <w:rsid w:val="007452DE"/>
    <w:rsid w:val="00753F5E"/>
    <w:rsid w:val="007549DD"/>
    <w:rsid w:val="00755D3C"/>
    <w:rsid w:val="0076769D"/>
    <w:rsid w:val="00770092"/>
    <w:rsid w:val="00771CE3"/>
    <w:rsid w:val="00775E17"/>
    <w:rsid w:val="00783EC0"/>
    <w:rsid w:val="00792AF5"/>
    <w:rsid w:val="007934C7"/>
    <w:rsid w:val="00794004"/>
    <w:rsid w:val="007A7DF8"/>
    <w:rsid w:val="007B2741"/>
    <w:rsid w:val="007C1156"/>
    <w:rsid w:val="007C6CE9"/>
    <w:rsid w:val="007D2784"/>
    <w:rsid w:val="007D3CC3"/>
    <w:rsid w:val="007E4898"/>
    <w:rsid w:val="00807014"/>
    <w:rsid w:val="00810D47"/>
    <w:rsid w:val="00813EC1"/>
    <w:rsid w:val="00831A74"/>
    <w:rsid w:val="00842745"/>
    <w:rsid w:val="00844EEB"/>
    <w:rsid w:val="00847F11"/>
    <w:rsid w:val="00847FD2"/>
    <w:rsid w:val="0085470A"/>
    <w:rsid w:val="0085540B"/>
    <w:rsid w:val="008641B5"/>
    <w:rsid w:val="00870863"/>
    <w:rsid w:val="00870C60"/>
    <w:rsid w:val="00874CDB"/>
    <w:rsid w:val="00875829"/>
    <w:rsid w:val="00884871"/>
    <w:rsid w:val="00885413"/>
    <w:rsid w:val="008963B3"/>
    <w:rsid w:val="008A00DD"/>
    <w:rsid w:val="008A3C85"/>
    <w:rsid w:val="008C177B"/>
    <w:rsid w:val="008C696D"/>
    <w:rsid w:val="008D2565"/>
    <w:rsid w:val="008E0BB3"/>
    <w:rsid w:val="008E41E1"/>
    <w:rsid w:val="008F15B8"/>
    <w:rsid w:val="008F4F23"/>
    <w:rsid w:val="008F53C3"/>
    <w:rsid w:val="009015B9"/>
    <w:rsid w:val="009032F0"/>
    <w:rsid w:val="00912BDB"/>
    <w:rsid w:val="00912CCC"/>
    <w:rsid w:val="00913BC4"/>
    <w:rsid w:val="00915AEA"/>
    <w:rsid w:val="0092297A"/>
    <w:rsid w:val="009276A7"/>
    <w:rsid w:val="00927C2B"/>
    <w:rsid w:val="009305D3"/>
    <w:rsid w:val="00935B38"/>
    <w:rsid w:val="009448DE"/>
    <w:rsid w:val="00955333"/>
    <w:rsid w:val="00960BB6"/>
    <w:rsid w:val="00962FCC"/>
    <w:rsid w:val="00964416"/>
    <w:rsid w:val="00967AAD"/>
    <w:rsid w:val="0097070A"/>
    <w:rsid w:val="00975643"/>
    <w:rsid w:val="00975D03"/>
    <w:rsid w:val="00982134"/>
    <w:rsid w:val="009908BA"/>
    <w:rsid w:val="009A2938"/>
    <w:rsid w:val="009B75F3"/>
    <w:rsid w:val="009D31E3"/>
    <w:rsid w:val="009D696C"/>
    <w:rsid w:val="009E4FCE"/>
    <w:rsid w:val="009E6EF5"/>
    <w:rsid w:val="009F051C"/>
    <w:rsid w:val="009F1C79"/>
    <w:rsid w:val="009F4CA2"/>
    <w:rsid w:val="00A05940"/>
    <w:rsid w:val="00A1039C"/>
    <w:rsid w:val="00A10E67"/>
    <w:rsid w:val="00A11188"/>
    <w:rsid w:val="00A12923"/>
    <w:rsid w:val="00A12FF5"/>
    <w:rsid w:val="00A26DE2"/>
    <w:rsid w:val="00A27EAE"/>
    <w:rsid w:val="00A30E94"/>
    <w:rsid w:val="00A330A5"/>
    <w:rsid w:val="00A3520F"/>
    <w:rsid w:val="00A40CA8"/>
    <w:rsid w:val="00A47FE8"/>
    <w:rsid w:val="00A61190"/>
    <w:rsid w:val="00A723D9"/>
    <w:rsid w:val="00A832F9"/>
    <w:rsid w:val="00A8460D"/>
    <w:rsid w:val="00A879BA"/>
    <w:rsid w:val="00A93827"/>
    <w:rsid w:val="00A976C5"/>
    <w:rsid w:val="00AA0C0B"/>
    <w:rsid w:val="00AB236A"/>
    <w:rsid w:val="00AC30CC"/>
    <w:rsid w:val="00AC4CE2"/>
    <w:rsid w:val="00AC7FD9"/>
    <w:rsid w:val="00AD02FC"/>
    <w:rsid w:val="00AD2052"/>
    <w:rsid w:val="00AE142E"/>
    <w:rsid w:val="00AE1C7D"/>
    <w:rsid w:val="00AE5603"/>
    <w:rsid w:val="00AE77A9"/>
    <w:rsid w:val="00AF0527"/>
    <w:rsid w:val="00AF126D"/>
    <w:rsid w:val="00AF5988"/>
    <w:rsid w:val="00AF7186"/>
    <w:rsid w:val="00B0261B"/>
    <w:rsid w:val="00B07CE3"/>
    <w:rsid w:val="00B12026"/>
    <w:rsid w:val="00B17E44"/>
    <w:rsid w:val="00B23168"/>
    <w:rsid w:val="00B33571"/>
    <w:rsid w:val="00B336B0"/>
    <w:rsid w:val="00B347D9"/>
    <w:rsid w:val="00B405B8"/>
    <w:rsid w:val="00B428E1"/>
    <w:rsid w:val="00B547D4"/>
    <w:rsid w:val="00B620E8"/>
    <w:rsid w:val="00B72D89"/>
    <w:rsid w:val="00B7341B"/>
    <w:rsid w:val="00B73FF9"/>
    <w:rsid w:val="00B81F89"/>
    <w:rsid w:val="00B8264E"/>
    <w:rsid w:val="00B828F9"/>
    <w:rsid w:val="00B963D1"/>
    <w:rsid w:val="00BB64BA"/>
    <w:rsid w:val="00BC14F4"/>
    <w:rsid w:val="00BC2769"/>
    <w:rsid w:val="00BD4BD2"/>
    <w:rsid w:val="00BE02AC"/>
    <w:rsid w:val="00BF2E9A"/>
    <w:rsid w:val="00C01B95"/>
    <w:rsid w:val="00C10A8C"/>
    <w:rsid w:val="00C10E2E"/>
    <w:rsid w:val="00C16A0C"/>
    <w:rsid w:val="00C352B9"/>
    <w:rsid w:val="00C4145A"/>
    <w:rsid w:val="00C514ED"/>
    <w:rsid w:val="00C5745D"/>
    <w:rsid w:val="00C57793"/>
    <w:rsid w:val="00C6218C"/>
    <w:rsid w:val="00C62BD6"/>
    <w:rsid w:val="00C62DF2"/>
    <w:rsid w:val="00C632DE"/>
    <w:rsid w:val="00C8632F"/>
    <w:rsid w:val="00C8703C"/>
    <w:rsid w:val="00C9306B"/>
    <w:rsid w:val="00CA12F3"/>
    <w:rsid w:val="00CA4CB5"/>
    <w:rsid w:val="00CA738E"/>
    <w:rsid w:val="00CB641A"/>
    <w:rsid w:val="00CC3F07"/>
    <w:rsid w:val="00CC4E9D"/>
    <w:rsid w:val="00CD0BD2"/>
    <w:rsid w:val="00CD3473"/>
    <w:rsid w:val="00CD737B"/>
    <w:rsid w:val="00CF0E6B"/>
    <w:rsid w:val="00D01AB3"/>
    <w:rsid w:val="00D01B4A"/>
    <w:rsid w:val="00D16818"/>
    <w:rsid w:val="00D254A5"/>
    <w:rsid w:val="00D26843"/>
    <w:rsid w:val="00D30C76"/>
    <w:rsid w:val="00D3435D"/>
    <w:rsid w:val="00D346EF"/>
    <w:rsid w:val="00D355B7"/>
    <w:rsid w:val="00D46FC5"/>
    <w:rsid w:val="00D55D08"/>
    <w:rsid w:val="00D73038"/>
    <w:rsid w:val="00D74878"/>
    <w:rsid w:val="00D81097"/>
    <w:rsid w:val="00D87FBE"/>
    <w:rsid w:val="00D90177"/>
    <w:rsid w:val="00D934A8"/>
    <w:rsid w:val="00D93AE5"/>
    <w:rsid w:val="00D9519F"/>
    <w:rsid w:val="00D95E51"/>
    <w:rsid w:val="00DA60E6"/>
    <w:rsid w:val="00DA699F"/>
    <w:rsid w:val="00DA6C8D"/>
    <w:rsid w:val="00DB6F01"/>
    <w:rsid w:val="00DC0E66"/>
    <w:rsid w:val="00DC65CA"/>
    <w:rsid w:val="00DC6F4D"/>
    <w:rsid w:val="00DC71B9"/>
    <w:rsid w:val="00DD0D6C"/>
    <w:rsid w:val="00DD368C"/>
    <w:rsid w:val="00DD4756"/>
    <w:rsid w:val="00DD4C5D"/>
    <w:rsid w:val="00DF5AE1"/>
    <w:rsid w:val="00DF7091"/>
    <w:rsid w:val="00E122AE"/>
    <w:rsid w:val="00E12319"/>
    <w:rsid w:val="00E14591"/>
    <w:rsid w:val="00E21B43"/>
    <w:rsid w:val="00E23CFB"/>
    <w:rsid w:val="00E25098"/>
    <w:rsid w:val="00E369A6"/>
    <w:rsid w:val="00E41750"/>
    <w:rsid w:val="00E438A0"/>
    <w:rsid w:val="00E46710"/>
    <w:rsid w:val="00E5010D"/>
    <w:rsid w:val="00E51906"/>
    <w:rsid w:val="00E5212D"/>
    <w:rsid w:val="00E5324C"/>
    <w:rsid w:val="00E62F40"/>
    <w:rsid w:val="00E70C40"/>
    <w:rsid w:val="00E72F52"/>
    <w:rsid w:val="00E74BEC"/>
    <w:rsid w:val="00E75CCA"/>
    <w:rsid w:val="00E806C8"/>
    <w:rsid w:val="00E83232"/>
    <w:rsid w:val="00E902CB"/>
    <w:rsid w:val="00E93DF8"/>
    <w:rsid w:val="00E94025"/>
    <w:rsid w:val="00EA3637"/>
    <w:rsid w:val="00EA3663"/>
    <w:rsid w:val="00EB056D"/>
    <w:rsid w:val="00EC0A06"/>
    <w:rsid w:val="00EC5CE8"/>
    <w:rsid w:val="00EC7D87"/>
    <w:rsid w:val="00ED7CE1"/>
    <w:rsid w:val="00EE452B"/>
    <w:rsid w:val="00EF05C4"/>
    <w:rsid w:val="00EF7431"/>
    <w:rsid w:val="00F022CF"/>
    <w:rsid w:val="00F062CE"/>
    <w:rsid w:val="00F07193"/>
    <w:rsid w:val="00F0797E"/>
    <w:rsid w:val="00F2147C"/>
    <w:rsid w:val="00F221EA"/>
    <w:rsid w:val="00F25CF9"/>
    <w:rsid w:val="00F27AA8"/>
    <w:rsid w:val="00F4363D"/>
    <w:rsid w:val="00F539FB"/>
    <w:rsid w:val="00F6361E"/>
    <w:rsid w:val="00F64AB0"/>
    <w:rsid w:val="00F71913"/>
    <w:rsid w:val="00F82F04"/>
    <w:rsid w:val="00F87051"/>
    <w:rsid w:val="00F9345B"/>
    <w:rsid w:val="00F94949"/>
    <w:rsid w:val="00F9534B"/>
    <w:rsid w:val="00F97EC6"/>
    <w:rsid w:val="00FA29C4"/>
    <w:rsid w:val="00FA6F9A"/>
    <w:rsid w:val="00FA7F0C"/>
    <w:rsid w:val="00FB1D97"/>
    <w:rsid w:val="00FB3E8E"/>
    <w:rsid w:val="00FC623E"/>
    <w:rsid w:val="00FC66FB"/>
    <w:rsid w:val="00FD1F6E"/>
    <w:rsid w:val="00FD2024"/>
    <w:rsid w:val="00FD2457"/>
    <w:rsid w:val="00FD5DC0"/>
    <w:rsid w:val="00FE49E0"/>
    <w:rsid w:val="00FF26E5"/>
    <w:rsid w:val="00FF42F4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4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aliases w:val="Обычный (веб) Знак1,Знак13 Знак,Знак1 Знак,Знак11,Обычный (Web),Обычный (веб)1,Обычный (веб)31,Обычный (веб)111,Обычный (веб)2111,Обычный (веб)11111,Обычный (веб)3,Обычный (веб)11,Обычный (Web)1,Обычный (веб)3 Знак,Обычный (веб) Знак Зна"/>
    <w:basedOn w:val="a"/>
    <w:link w:val="a4"/>
    <w:uiPriority w:val="99"/>
    <w:unhideWhenUsed/>
    <w:qFormat/>
    <w:rsid w:val="0036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6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614B4"/>
    <w:rPr>
      <w:color w:val="0000FF"/>
      <w:u w:val="single"/>
    </w:rPr>
  </w:style>
  <w:style w:type="character" w:styleId="a6">
    <w:name w:val="Strong"/>
    <w:basedOn w:val="a0"/>
    <w:uiPriority w:val="22"/>
    <w:qFormat/>
    <w:rsid w:val="003614B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1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rvps7">
    <w:name w:val="rvps7"/>
    <w:basedOn w:val="a"/>
    <w:rsid w:val="00E5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5D0E7D"/>
    <w:rPr>
      <w:i/>
      <w:iCs/>
    </w:rPr>
  </w:style>
  <w:style w:type="paragraph" w:customStyle="1" w:styleId="default">
    <w:name w:val="default"/>
    <w:basedOn w:val="a"/>
    <w:rsid w:val="008F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a"/>
    <w:basedOn w:val="a"/>
    <w:rsid w:val="00D8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915AEA"/>
    <w:pPr>
      <w:ind w:left="720"/>
      <w:contextualSpacing/>
    </w:pPr>
  </w:style>
  <w:style w:type="paragraph" w:customStyle="1" w:styleId="11">
    <w:name w:val="1"/>
    <w:basedOn w:val="a"/>
    <w:rsid w:val="00F9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mail-msolistparagraph">
    <w:name w:val="gmail-msolistparagraph"/>
    <w:basedOn w:val="a"/>
    <w:rsid w:val="00BD4B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gmail-p1">
    <w:name w:val="gmail-p1"/>
    <w:basedOn w:val="a"/>
    <w:rsid w:val="00BD4B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12"/>
    <w:locked/>
    <w:rsid w:val="00BD4B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D4BD2"/>
    <w:pPr>
      <w:widowControl w:val="0"/>
      <w:shd w:val="clear" w:color="auto" w:fill="FFFFFF"/>
      <w:spacing w:after="22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l">
    <w:name w:val="tl"/>
    <w:basedOn w:val="a"/>
    <w:rsid w:val="009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rsid w:val="00CA12F3"/>
  </w:style>
  <w:style w:type="character" w:customStyle="1" w:styleId="rvts46">
    <w:name w:val="rvts46"/>
    <w:rsid w:val="00CA12F3"/>
  </w:style>
  <w:style w:type="paragraph" w:styleId="ab">
    <w:name w:val="No Spacing"/>
    <w:uiPriority w:val="1"/>
    <w:qFormat/>
    <w:rsid w:val="00304B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Обычный (веб) Знак1 Знак,Знак13 Знак Знак,Знак1 Знак Знак,Знак11 Знак,Обычный (Web) Знак,Обычный (веб)1 Знак,Обычный (веб)31 Знак,Обычный (веб)111 Знак,Обычный (веб)2111 Знак,Обычный (веб)11111 Знак,Обычный (веб)3 Знак1"/>
    <w:link w:val="a3"/>
    <w:locked/>
    <w:rsid w:val="00304B4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0">
    <w:name w:val="Default"/>
    <w:rsid w:val="00163098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customStyle="1" w:styleId="21">
    <w:name w:val="2"/>
    <w:basedOn w:val="a"/>
    <w:rsid w:val="006F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m8nw">
    <w:name w:val="mm8nw"/>
    <w:basedOn w:val="a"/>
    <w:rsid w:val="0048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DA6C8D"/>
  </w:style>
  <w:style w:type="character" w:customStyle="1" w:styleId="40">
    <w:name w:val="Заголовок 4 Знак"/>
    <w:basedOn w:val="a0"/>
    <w:link w:val="4"/>
    <w:uiPriority w:val="9"/>
    <w:semiHidden/>
    <w:rsid w:val="00CF0E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40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3F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13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ocdata">
    <w:name w:val="docdata"/>
    <w:basedOn w:val="a"/>
    <w:rsid w:val="00E3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418">
    <w:name w:val="10418"/>
    <w:basedOn w:val="a"/>
    <w:rsid w:val="000F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99">
    <w:name w:val="2199"/>
    <w:basedOn w:val="a"/>
    <w:rsid w:val="000F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">
    <w:name w:val="style"/>
    <w:basedOn w:val="a"/>
    <w:rsid w:val="0072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4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aliases w:val="Обычный (веб) Знак1,Знак13 Знак,Знак1 Знак,Знак11,Обычный (Web),Обычный (веб)1,Обычный (веб)31,Обычный (веб)111,Обычный (веб)2111,Обычный (веб)11111,Обычный (веб)3,Обычный (веб)11,Обычный (Web)1,Обычный (веб)3 Знак,Обычный (веб) Знак Зна"/>
    <w:basedOn w:val="a"/>
    <w:link w:val="a4"/>
    <w:uiPriority w:val="99"/>
    <w:unhideWhenUsed/>
    <w:qFormat/>
    <w:rsid w:val="0036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6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614B4"/>
    <w:rPr>
      <w:color w:val="0000FF"/>
      <w:u w:val="single"/>
    </w:rPr>
  </w:style>
  <w:style w:type="character" w:styleId="a6">
    <w:name w:val="Strong"/>
    <w:basedOn w:val="a0"/>
    <w:uiPriority w:val="22"/>
    <w:qFormat/>
    <w:rsid w:val="003614B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1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rvps7">
    <w:name w:val="rvps7"/>
    <w:basedOn w:val="a"/>
    <w:rsid w:val="00E5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5D0E7D"/>
    <w:rPr>
      <w:i/>
      <w:iCs/>
    </w:rPr>
  </w:style>
  <w:style w:type="paragraph" w:customStyle="1" w:styleId="default">
    <w:name w:val="default"/>
    <w:basedOn w:val="a"/>
    <w:rsid w:val="008F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a"/>
    <w:basedOn w:val="a"/>
    <w:rsid w:val="00D8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915AEA"/>
    <w:pPr>
      <w:ind w:left="720"/>
      <w:contextualSpacing/>
    </w:pPr>
  </w:style>
  <w:style w:type="paragraph" w:customStyle="1" w:styleId="11">
    <w:name w:val="1"/>
    <w:basedOn w:val="a"/>
    <w:rsid w:val="00F9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mail-msolistparagraph">
    <w:name w:val="gmail-msolistparagraph"/>
    <w:basedOn w:val="a"/>
    <w:rsid w:val="00BD4B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gmail-p1">
    <w:name w:val="gmail-p1"/>
    <w:basedOn w:val="a"/>
    <w:rsid w:val="00BD4B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12"/>
    <w:locked/>
    <w:rsid w:val="00BD4B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D4BD2"/>
    <w:pPr>
      <w:widowControl w:val="0"/>
      <w:shd w:val="clear" w:color="auto" w:fill="FFFFFF"/>
      <w:spacing w:after="22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l">
    <w:name w:val="tl"/>
    <w:basedOn w:val="a"/>
    <w:rsid w:val="009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rsid w:val="00CA12F3"/>
  </w:style>
  <w:style w:type="character" w:customStyle="1" w:styleId="rvts46">
    <w:name w:val="rvts46"/>
    <w:rsid w:val="00CA12F3"/>
  </w:style>
  <w:style w:type="paragraph" w:styleId="ab">
    <w:name w:val="No Spacing"/>
    <w:uiPriority w:val="1"/>
    <w:qFormat/>
    <w:rsid w:val="00304B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Обычный (веб) Знак1 Знак,Знак13 Знак Знак,Знак1 Знак Знак,Знак11 Знак,Обычный (Web) Знак,Обычный (веб)1 Знак,Обычный (веб)31 Знак,Обычный (веб)111 Знак,Обычный (веб)2111 Знак,Обычный (веб)11111 Знак,Обычный (веб)3 Знак1"/>
    <w:link w:val="a3"/>
    <w:locked/>
    <w:rsid w:val="00304B4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0">
    <w:name w:val="Default"/>
    <w:rsid w:val="00163098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customStyle="1" w:styleId="21">
    <w:name w:val="2"/>
    <w:basedOn w:val="a"/>
    <w:rsid w:val="006F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m8nw">
    <w:name w:val="mm8nw"/>
    <w:basedOn w:val="a"/>
    <w:rsid w:val="0048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DA6C8D"/>
  </w:style>
  <w:style w:type="character" w:customStyle="1" w:styleId="40">
    <w:name w:val="Заголовок 4 Знак"/>
    <w:basedOn w:val="a0"/>
    <w:link w:val="4"/>
    <w:uiPriority w:val="9"/>
    <w:semiHidden/>
    <w:rsid w:val="00CF0E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40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3F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13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ocdata">
    <w:name w:val="docdata"/>
    <w:basedOn w:val="a"/>
    <w:rsid w:val="00E3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418">
    <w:name w:val="10418"/>
    <w:basedOn w:val="a"/>
    <w:rsid w:val="000F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99">
    <w:name w:val="2199"/>
    <w:basedOn w:val="a"/>
    <w:rsid w:val="000F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">
    <w:name w:val="style"/>
    <w:basedOn w:val="a"/>
    <w:rsid w:val="0072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093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825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20790120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3539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8829056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54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6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565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7293524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84750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3687496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5487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20223879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439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7136540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100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055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8948998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3723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2677379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8147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3007232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52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160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496949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213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7348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7144">
                  <w:marLeft w:val="0"/>
                  <w:marRight w:val="0"/>
                  <w:marTop w:val="0"/>
                  <w:marBottom w:val="0"/>
                  <w:divBdr>
                    <w:top w:val="single" w:sz="12" w:space="0" w:color="D5D5D5"/>
                    <w:left w:val="none" w:sz="0" w:space="0" w:color="auto"/>
                    <w:bottom w:val="single" w:sz="12" w:space="0" w:color="D5D5D5"/>
                    <w:right w:val="none" w:sz="0" w:space="0" w:color="auto"/>
                  </w:divBdr>
                  <w:divsChild>
                    <w:div w:id="15937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0396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5687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6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68580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8610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3306825">
                  <w:marLeft w:val="0"/>
                  <w:marRight w:val="0"/>
                  <w:marTop w:val="0"/>
                  <w:marBottom w:val="0"/>
                  <w:divBdr>
                    <w:top w:val="single" w:sz="12" w:space="0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52656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087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39133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94808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57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23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23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5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184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944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8394682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x.kyiv.oblast" TargetMode="External"/><Relationship Id="rId13" Type="http://schemas.openxmlformats.org/officeDocument/2006/relationships/hyperlink" Target="mailto:kyivobl.ikc@tax.gov.ua" TargetMode="External"/><Relationship Id="rId18" Type="http://schemas.openxmlformats.org/officeDocument/2006/relationships/hyperlink" Target="https://www.facebook.com/tax.kyiv.oblast" TargetMode="External"/><Relationship Id="rId3" Type="http://schemas.openxmlformats.org/officeDocument/2006/relationships/styles" Target="styles.xml"/><Relationship Id="rId7" Type="http://schemas.openxmlformats.org/officeDocument/2006/relationships/hyperlink" Target="mailto:kyivobl.ikc@tax.gov.ua" TargetMode="External"/><Relationship Id="rId12" Type="http://schemas.openxmlformats.org/officeDocument/2006/relationships/hyperlink" Target="https://www.facebook.com/tax.kyiv.oblast" TargetMode="External"/><Relationship Id="rId17" Type="http://schemas.openxmlformats.org/officeDocument/2006/relationships/hyperlink" Target="mailto:kyivobl.ikc@tax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ax.kyiv.obla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yivobl.ikc@tax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yivobl.ikc@tax.gov.ua" TargetMode="External"/><Relationship Id="rId10" Type="http://schemas.openxmlformats.org/officeDocument/2006/relationships/hyperlink" Target="https://www.facebook.com/tax.kyiv.oblas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ivobl.ikc@tax.gov.ua" TargetMode="External"/><Relationship Id="rId14" Type="http://schemas.openxmlformats.org/officeDocument/2006/relationships/hyperlink" Target="https://www.facebook.com/tax.kyiv.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F0A0-0D17-4ED4-B98E-BE352A5F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10389</Words>
  <Characters>5923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Користувач Windows</cp:lastModifiedBy>
  <cp:revision>2</cp:revision>
  <cp:lastPrinted>2023-10-06T05:16:00Z</cp:lastPrinted>
  <dcterms:created xsi:type="dcterms:W3CDTF">2023-10-10T11:41:00Z</dcterms:created>
  <dcterms:modified xsi:type="dcterms:W3CDTF">2023-10-10T11:41:00Z</dcterms:modified>
</cp:coreProperties>
</file>