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5C" w:rsidRDefault="0075315C" w:rsidP="0075315C">
      <w:pPr>
        <w:shd w:val="clear" w:color="auto" w:fill="FFFFFF"/>
        <w:jc w:val="center"/>
        <w:rPr>
          <w:b/>
          <w:color w:val="000000"/>
          <w:sz w:val="28"/>
          <w:szCs w:val="28"/>
          <w:lang w:val="uk-UA"/>
        </w:rPr>
      </w:pPr>
      <w:bookmarkStart w:id="0" w:name="_GoBack"/>
      <w:bookmarkEnd w:id="0"/>
      <w:r w:rsidRPr="00582ABE">
        <w:rPr>
          <w:b/>
          <w:color w:val="000000"/>
          <w:sz w:val="28"/>
          <w:szCs w:val="28"/>
          <w:lang w:val="uk-UA"/>
        </w:rPr>
        <w:t>Зовнішньоекономічна та міжнародна діяльність</w:t>
      </w:r>
    </w:p>
    <w:p w:rsidR="0075315C" w:rsidRPr="00582ABE" w:rsidRDefault="0075315C" w:rsidP="0075315C">
      <w:pPr>
        <w:shd w:val="clear" w:color="auto" w:fill="FFFFFF"/>
        <w:jc w:val="center"/>
        <w:rPr>
          <w:b/>
          <w:color w:val="000000"/>
          <w:sz w:val="28"/>
          <w:szCs w:val="28"/>
          <w:lang w:val="uk-UA"/>
        </w:rPr>
      </w:pPr>
    </w:p>
    <w:p w:rsidR="0075315C" w:rsidRPr="00E15667" w:rsidRDefault="0075315C" w:rsidP="0075315C">
      <w:pPr>
        <w:pStyle w:val="a3"/>
        <w:shd w:val="clear" w:color="auto" w:fill="FFFFFF"/>
        <w:spacing w:after="0" w:afterAutospacing="0"/>
        <w:ind w:right="2" w:firstLine="720"/>
        <w:contextualSpacing/>
        <w:jc w:val="both"/>
      </w:pPr>
      <w:r w:rsidRPr="00E15667">
        <w:t>Здійсненням зовнішньоекономічних операцій в громаді займається більше 120 підприємств різних форм власності, які мають зовнішньоекономічні зв’язки з підприємствами країн Європейського Союзу (Бельгія, Болгарія, Велика Британія, Естонія, Іспанія, Італія, Кіпр, Латвія, Литва, Нідерланди, Німеччина, Польща, Румунія, Словаччина, Угорщина, Фінляндія, Франція, Чехія, Швеція), країн СНД (Азербайджан, Білорусь, Вірменія, Грузія, Казахстан, Молдова, Російська Федерація, Туркменістан, Узбекистан) та далекого зарубіжжя (Аргентина, В’єтнам, Єгипет, Ізраїль, Індія, Індонезія, Канада, Китай, Корея, Ліван, Мексика, Оман, Панама, Пуерто-Ріко, США, Туреччина, Японія). Взагалі експортно-імпортні операції здійсню</w:t>
      </w:r>
      <w:r>
        <w:t xml:space="preserve">ються більш ніж з 45 державами </w:t>
      </w:r>
      <w:r w:rsidRPr="00E15667">
        <w:t>світу.</w:t>
      </w:r>
    </w:p>
    <w:p w:rsidR="0075315C" w:rsidRPr="00E15667" w:rsidRDefault="0075315C" w:rsidP="0075315C">
      <w:pPr>
        <w:pStyle w:val="a3"/>
        <w:shd w:val="clear" w:color="auto" w:fill="FFFFFF"/>
        <w:ind w:right="2" w:firstLine="720"/>
        <w:contextualSpacing/>
        <w:jc w:val="both"/>
      </w:pPr>
      <w:r w:rsidRPr="00E15667">
        <w:t>Обсяг експорту товарів за січень-вересень 2020 року становив 83</w:t>
      </w:r>
      <w:r>
        <w:rPr>
          <w:lang w:val="uk-UA"/>
        </w:rPr>
        <w:t xml:space="preserve"> </w:t>
      </w:r>
      <w:r w:rsidRPr="00E15667">
        <w:t>009,8 тис</w:t>
      </w:r>
      <w:r>
        <w:rPr>
          <w:lang w:val="uk-UA"/>
        </w:rPr>
        <w:t>.</w:t>
      </w:r>
      <w:r w:rsidRPr="00E15667">
        <w:t xml:space="preserve"> доларів США, імпорту – 99 778,5 тис</w:t>
      </w:r>
      <w:r>
        <w:rPr>
          <w:lang w:val="uk-UA"/>
        </w:rPr>
        <w:t>.</w:t>
      </w:r>
      <w:r w:rsidRPr="00E15667">
        <w:t xml:space="preserve"> доларів США. У порівнянні з січнем-вереснем 2019 року експорт зменшився на 1786,4 тис</w:t>
      </w:r>
      <w:r>
        <w:rPr>
          <w:lang w:val="uk-UA"/>
        </w:rPr>
        <w:t>.</w:t>
      </w:r>
      <w:r w:rsidRPr="00E15667">
        <w:t xml:space="preserve"> доларів США, імпорт</w:t>
      </w:r>
      <w:r>
        <w:t xml:space="preserve"> − на 23366,4 тис</w:t>
      </w:r>
      <w:r>
        <w:rPr>
          <w:lang w:val="uk-UA"/>
        </w:rPr>
        <w:t>.</w:t>
      </w:r>
      <w:r>
        <w:t xml:space="preserve"> доларів США. </w:t>
      </w:r>
      <w:r w:rsidRPr="00E15667">
        <w:t>Негативне сальдо зовнішньої торгівлі товарами становило 16 768,7 тис</w:t>
      </w:r>
      <w:r>
        <w:rPr>
          <w:lang w:val="uk-UA"/>
        </w:rPr>
        <w:t>.</w:t>
      </w:r>
      <w:r w:rsidRPr="00E15667">
        <w:t xml:space="preserve"> доларів США.</w:t>
      </w:r>
      <w:bookmarkStart w:id="1" w:name="_1668945190"/>
      <w:bookmarkEnd w:id="1"/>
    </w:p>
    <w:p w:rsidR="0075315C" w:rsidRPr="00E15667" w:rsidRDefault="0075315C" w:rsidP="0075315C">
      <w:pPr>
        <w:pStyle w:val="a3"/>
        <w:shd w:val="clear" w:color="auto" w:fill="FFFFFF"/>
        <w:ind w:right="2" w:firstLine="720"/>
        <w:contextualSpacing/>
        <w:jc w:val="both"/>
      </w:pPr>
      <w:r w:rsidRPr="00E15667">
        <w:t>Обсяг експорту послуг становив 754,3 тис</w:t>
      </w:r>
      <w:r>
        <w:rPr>
          <w:lang w:val="uk-UA"/>
        </w:rPr>
        <w:t>.</w:t>
      </w:r>
      <w:r w:rsidRPr="00E15667">
        <w:t xml:space="preserve"> доларів США, імпорту – 3155,4 тис</w:t>
      </w:r>
      <w:r>
        <w:rPr>
          <w:lang w:val="uk-UA"/>
        </w:rPr>
        <w:t>.</w:t>
      </w:r>
      <w:r w:rsidRPr="00E15667">
        <w:t xml:space="preserve"> доларів США. Порівняно з січнем-вереснем 2019 року експорт зменшився на 294,</w:t>
      </w:r>
      <w:r>
        <w:t>3 тис</w:t>
      </w:r>
      <w:r>
        <w:rPr>
          <w:lang w:val="uk-UA"/>
        </w:rPr>
        <w:t>.</w:t>
      </w:r>
      <w:r>
        <w:t xml:space="preserve"> доларів США, імпорт - на </w:t>
      </w:r>
      <w:r w:rsidRPr="00E15667">
        <w:t>865,4 тис</w:t>
      </w:r>
      <w:r>
        <w:rPr>
          <w:lang w:val="uk-UA"/>
        </w:rPr>
        <w:t>.</w:t>
      </w:r>
      <w:r w:rsidRPr="00E15667">
        <w:t xml:space="preserve"> доларів США. Негативне сальдо зовнішньої торгівлі послугами склало 1533,8 тис</w:t>
      </w:r>
      <w:r>
        <w:rPr>
          <w:lang w:val="uk-UA"/>
        </w:rPr>
        <w:t>.</w:t>
      </w:r>
      <w:r w:rsidRPr="00E15667">
        <w:t xml:space="preserve"> доларів США.</w:t>
      </w:r>
    </w:p>
    <w:p w:rsidR="0075315C" w:rsidRPr="00E15667" w:rsidRDefault="0075315C" w:rsidP="0075315C">
      <w:pPr>
        <w:pStyle w:val="a3"/>
        <w:shd w:val="clear" w:color="auto" w:fill="FFFFFF"/>
        <w:ind w:right="2" w:firstLine="720"/>
        <w:contextualSpacing/>
        <w:jc w:val="both"/>
        <w:rPr>
          <w:color w:val="000000"/>
        </w:rPr>
      </w:pPr>
      <w:r w:rsidRPr="00E15667">
        <w:rPr>
          <w:color w:val="000000"/>
        </w:rPr>
        <w:t>В товарній структурі експортних операцій підприємств основні позиції складають: каучук, гума; готові продукти із зерна; фармацевтична продукція; деревина і вироби з деревини; котли, електричні машини; вироби з каменю; одяг; меблі.</w:t>
      </w:r>
    </w:p>
    <w:p w:rsidR="0075315C" w:rsidRPr="00E15667" w:rsidRDefault="0075315C" w:rsidP="0075315C">
      <w:pPr>
        <w:pStyle w:val="a3"/>
        <w:shd w:val="clear" w:color="auto" w:fill="FFFFFF"/>
        <w:ind w:right="2" w:firstLine="720"/>
        <w:contextualSpacing/>
        <w:jc w:val="both"/>
        <w:rPr>
          <w:color w:val="000000"/>
        </w:rPr>
      </w:pPr>
      <w:r w:rsidRPr="00E15667">
        <w:rPr>
          <w:color w:val="000000"/>
        </w:rPr>
        <w:t>Основні торгові партнери в експортному розріз</w:t>
      </w:r>
      <w:r>
        <w:rPr>
          <w:color w:val="000000"/>
        </w:rPr>
        <w:t>і</w:t>
      </w:r>
      <w:r w:rsidRPr="00E15667">
        <w:rPr>
          <w:color w:val="000000"/>
        </w:rPr>
        <w:t xml:space="preserve"> - держави ЄС: Німеччина, Румунія, Литва, Словаччина, Польща, Болгарія, Угорщина, Нідерланди, Італія – більше 25% експортних операцій, а також Білорусь, Казахстан, Китай, Молдова, Азербайджан, Індія, Корея, Туреччина, США.</w:t>
      </w:r>
    </w:p>
    <w:p w:rsidR="0075315C" w:rsidRPr="00E15667" w:rsidRDefault="0075315C" w:rsidP="0075315C">
      <w:pPr>
        <w:pStyle w:val="a3"/>
        <w:shd w:val="clear" w:color="auto" w:fill="FFFFFF"/>
        <w:ind w:right="2" w:firstLine="720"/>
        <w:contextualSpacing/>
        <w:jc w:val="both"/>
        <w:rPr>
          <w:color w:val="000000"/>
        </w:rPr>
      </w:pPr>
      <w:r w:rsidRPr="00E15667">
        <w:rPr>
          <w:color w:val="000000"/>
        </w:rPr>
        <w:t>Найактивнішими підприємствами-експортерами є:</w:t>
      </w:r>
    </w:p>
    <w:p w:rsidR="0075315C" w:rsidRPr="00E15667" w:rsidRDefault="0075315C" w:rsidP="0075315C">
      <w:pPr>
        <w:pStyle w:val="a3"/>
        <w:numPr>
          <w:ilvl w:val="0"/>
          <w:numId w:val="1"/>
        </w:numPr>
        <w:shd w:val="clear" w:color="auto" w:fill="FFFFFF"/>
        <w:ind w:right="2"/>
        <w:contextualSpacing/>
        <w:jc w:val="both"/>
        <w:rPr>
          <w:color w:val="000000"/>
        </w:rPr>
      </w:pPr>
      <w:r w:rsidRPr="00E15667">
        <w:t>Група компаній «</w:t>
      </w:r>
      <w:proofErr w:type="spellStart"/>
      <w:r w:rsidRPr="00E15667">
        <w:t>Росава</w:t>
      </w:r>
      <w:proofErr w:type="spellEnd"/>
      <w:r w:rsidRPr="00E15667">
        <w:t>» - шини для легкових автомобілів, шини для вантажного та пасажир</w:t>
      </w:r>
      <w:r>
        <w:t>ського транспорту, с/г техніки.</w:t>
      </w:r>
    </w:p>
    <w:p w:rsidR="0075315C" w:rsidRPr="002D504C" w:rsidRDefault="0075315C" w:rsidP="0075315C">
      <w:pPr>
        <w:pStyle w:val="a3"/>
        <w:shd w:val="clear" w:color="auto" w:fill="FFFFFF"/>
        <w:ind w:firstLine="709"/>
        <w:contextualSpacing/>
        <w:jc w:val="both"/>
        <w:rPr>
          <w:lang w:val="uk-UA"/>
        </w:rPr>
      </w:pPr>
      <w:r w:rsidRPr="00E15667">
        <w:t xml:space="preserve">У 2020 році відбулося зростання продажів на ринку США у 5 разів порівняно з 2019 роком. Об’єм </w:t>
      </w:r>
      <w:proofErr w:type="spellStart"/>
      <w:r w:rsidRPr="00E15667">
        <w:t>відвантажень</w:t>
      </w:r>
      <w:proofErr w:type="spellEnd"/>
      <w:r w:rsidRPr="00E15667">
        <w:t xml:space="preserve"> на ринок Австралії та Нової </w:t>
      </w:r>
      <w:r>
        <w:t xml:space="preserve">Зеландії становить 26,6 тис. </w:t>
      </w:r>
      <w:r>
        <w:rPr>
          <w:lang w:val="uk-UA"/>
        </w:rPr>
        <w:t>ш</w:t>
      </w:r>
      <w:r>
        <w:t>т</w:t>
      </w:r>
      <w:r>
        <w:rPr>
          <w:lang w:val="uk-UA"/>
        </w:rPr>
        <w:t>.</w:t>
      </w:r>
      <w:r w:rsidRPr="00E15667">
        <w:t xml:space="preserve"> шин. </w:t>
      </w:r>
      <w:r w:rsidRPr="00E15667">
        <w:rPr>
          <w:bCs/>
        </w:rPr>
        <w:t>Найбільш об’</w:t>
      </w:r>
      <w:r>
        <w:rPr>
          <w:bCs/>
        </w:rPr>
        <w:t>ємні відвантаження по регіонах:</w:t>
      </w:r>
      <w:r>
        <w:rPr>
          <w:bCs/>
          <w:lang w:val="uk-UA"/>
        </w:rPr>
        <w:t xml:space="preserve"> </w:t>
      </w:r>
      <w:r w:rsidRPr="00E15667">
        <w:t xml:space="preserve">країни Європи – до Польщі, Великобританії, Словаччини, Румунії, Бельгії, Болгарії. До країн Близького Сходу зросли </w:t>
      </w:r>
      <w:r>
        <w:t>продажі українських шин на 31%.</w:t>
      </w:r>
    </w:p>
    <w:p w:rsidR="0075315C" w:rsidRPr="00E15667" w:rsidRDefault="0075315C" w:rsidP="0075315C">
      <w:pPr>
        <w:pStyle w:val="a3"/>
        <w:shd w:val="clear" w:color="auto" w:fill="FFFFFF"/>
        <w:ind w:firstLine="709"/>
        <w:contextualSpacing/>
        <w:jc w:val="both"/>
      </w:pPr>
      <w:r>
        <w:rPr>
          <w:color w:val="000000"/>
        </w:rPr>
        <w:t xml:space="preserve">2. Товариство з </w:t>
      </w:r>
      <w:r w:rsidRPr="00E15667">
        <w:rPr>
          <w:color w:val="000000"/>
        </w:rPr>
        <w:t>обмеженою відповідальністю «</w:t>
      </w:r>
      <w:proofErr w:type="spellStart"/>
      <w:r w:rsidRPr="00E15667">
        <w:rPr>
          <w:color w:val="000000"/>
        </w:rPr>
        <w:t>Маревен</w:t>
      </w:r>
      <w:proofErr w:type="spellEnd"/>
      <w:r w:rsidRPr="00E15667">
        <w:rPr>
          <w:color w:val="000000"/>
        </w:rPr>
        <w:t xml:space="preserve"> </w:t>
      </w:r>
      <w:proofErr w:type="spellStart"/>
      <w:r w:rsidRPr="00E15667">
        <w:rPr>
          <w:color w:val="000000"/>
        </w:rPr>
        <w:t>Фуд</w:t>
      </w:r>
      <w:proofErr w:type="spellEnd"/>
      <w:r w:rsidRPr="00E15667">
        <w:rPr>
          <w:color w:val="000000"/>
        </w:rPr>
        <w:t xml:space="preserve"> Україна» - картопля приготовлена, вироби макаронні, приправи та прянощі змішані.</w:t>
      </w:r>
    </w:p>
    <w:p w:rsidR="0075315C" w:rsidRPr="00E15667" w:rsidRDefault="0075315C" w:rsidP="0075315C">
      <w:pPr>
        <w:pStyle w:val="a3"/>
        <w:shd w:val="clear" w:color="auto" w:fill="FFFFFF"/>
        <w:ind w:firstLine="709"/>
        <w:contextualSpacing/>
        <w:jc w:val="both"/>
      </w:pPr>
      <w:r w:rsidRPr="00E15667">
        <w:rPr>
          <w:color w:val="000000"/>
        </w:rPr>
        <w:t>3. Товариство з обмеженою відповідальністю «Фармацевтичний завод «</w:t>
      </w:r>
      <w:proofErr w:type="spellStart"/>
      <w:r w:rsidRPr="00E15667">
        <w:rPr>
          <w:color w:val="000000"/>
        </w:rPr>
        <w:t>Біофарма</w:t>
      </w:r>
      <w:proofErr w:type="spellEnd"/>
      <w:r w:rsidRPr="00E15667">
        <w:rPr>
          <w:color w:val="000000"/>
        </w:rPr>
        <w:t>» - фармацевтичні препарати.</w:t>
      </w:r>
    </w:p>
    <w:p w:rsidR="0075315C" w:rsidRPr="00E15667" w:rsidRDefault="0075315C" w:rsidP="0075315C">
      <w:pPr>
        <w:pStyle w:val="a3"/>
        <w:shd w:val="clear" w:color="auto" w:fill="FFFFFF"/>
        <w:ind w:firstLine="709"/>
        <w:contextualSpacing/>
        <w:jc w:val="both"/>
      </w:pPr>
      <w:r w:rsidRPr="00E15667">
        <w:rPr>
          <w:color w:val="000000"/>
        </w:rPr>
        <w:t>4. Товариство з обмеженою відповідальністю «Завод пакувального обладнання «</w:t>
      </w:r>
      <w:proofErr w:type="spellStart"/>
      <w:r w:rsidRPr="00E15667">
        <w:rPr>
          <w:color w:val="000000"/>
        </w:rPr>
        <w:t>Термо</w:t>
      </w:r>
      <w:proofErr w:type="spellEnd"/>
      <w:r w:rsidRPr="00E15667">
        <w:rPr>
          <w:color w:val="000000"/>
        </w:rPr>
        <w:t>-пак» - комплексні лінії розливу, етикетування, пакетування, конвеєрні системи.</w:t>
      </w:r>
    </w:p>
    <w:p w:rsidR="0075315C" w:rsidRPr="00E15667" w:rsidRDefault="0075315C" w:rsidP="0075315C">
      <w:pPr>
        <w:pStyle w:val="a3"/>
        <w:shd w:val="clear" w:color="auto" w:fill="FFFFFF"/>
        <w:ind w:right="2" w:firstLine="709"/>
        <w:contextualSpacing/>
        <w:jc w:val="both"/>
        <w:rPr>
          <w:color w:val="000000"/>
        </w:rPr>
      </w:pPr>
      <w:r w:rsidRPr="00E15667">
        <w:rPr>
          <w:color w:val="000000"/>
        </w:rPr>
        <w:t>Основні позиції імпорту складають: каучук, гума; котли, машини; електричні машини; різноманітна хімічна продукція; фармацевтична продукція; текстильні матеріали; вироби з чорних металів; пластмаси, полімерні матеріали.</w:t>
      </w:r>
    </w:p>
    <w:p w:rsidR="0075315C" w:rsidRPr="00E15667" w:rsidRDefault="0075315C" w:rsidP="0075315C">
      <w:pPr>
        <w:pStyle w:val="a3"/>
        <w:shd w:val="clear" w:color="auto" w:fill="FFFFFF"/>
        <w:ind w:right="2" w:firstLine="709"/>
        <w:contextualSpacing/>
        <w:jc w:val="both"/>
        <w:rPr>
          <w:color w:val="000000"/>
        </w:rPr>
      </w:pPr>
      <w:r w:rsidRPr="00E15667">
        <w:rPr>
          <w:color w:val="000000"/>
        </w:rPr>
        <w:t>Основні країни-імпортери: США, Китай, Італія, Німеччина, Білорусь, Польща, Туреччина, Нідерланди, Словаччина, Республіка Корея.</w:t>
      </w:r>
    </w:p>
    <w:p w:rsidR="0075315C" w:rsidRPr="00E15667" w:rsidRDefault="0075315C" w:rsidP="0075315C">
      <w:pPr>
        <w:pStyle w:val="a3"/>
        <w:shd w:val="clear" w:color="auto" w:fill="FFFFFF"/>
        <w:ind w:right="2" w:firstLine="720"/>
        <w:contextualSpacing/>
        <w:jc w:val="both"/>
      </w:pPr>
      <w:r w:rsidRPr="00E15667">
        <w:rPr>
          <w:color w:val="000000"/>
        </w:rPr>
        <w:t xml:space="preserve">В жовтні 2020 року Білоцерківська міська рада уклала угоду з </w:t>
      </w:r>
      <w:r w:rsidRPr="00E15667">
        <w:t xml:space="preserve">Державним підприємством «Державний інформаційно-аналітичний центр моніторингу зовнішніх товарних ринків» </w:t>
      </w:r>
      <w:r w:rsidRPr="00E15667">
        <w:rPr>
          <w:color w:val="000000"/>
        </w:rPr>
        <w:t>на користування б</w:t>
      </w:r>
      <w:r>
        <w:rPr>
          <w:color w:val="000000"/>
        </w:rPr>
        <w:t xml:space="preserve">азою даних «Каталог «Імпортери </w:t>
      </w:r>
      <w:r>
        <w:rPr>
          <w:color w:val="000000"/>
          <w:lang w:val="uk-UA"/>
        </w:rPr>
        <w:t>т</w:t>
      </w:r>
      <w:r w:rsidRPr="00E15667">
        <w:rPr>
          <w:color w:val="000000"/>
        </w:rPr>
        <w:t>а експортери України» терміном на 1 рік.</w:t>
      </w:r>
    </w:p>
    <w:p w:rsidR="00446B6F" w:rsidRDefault="00446B6F"/>
    <w:sectPr w:rsidR="00446B6F" w:rsidSect="001E02A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53560"/>
    <w:multiLevelType w:val="hybridMultilevel"/>
    <w:tmpl w:val="EB98D2B2"/>
    <w:lvl w:ilvl="0" w:tplc="840A0B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5C"/>
    <w:rsid w:val="001E02A8"/>
    <w:rsid w:val="00446B6F"/>
    <w:rsid w:val="00753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CD03A-A2F6-4535-AD0D-1598C0E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15C"/>
    <w:pPr>
      <w:spacing w:after="0" w:line="240" w:lineRule="auto"/>
      <w:jc w:val="left"/>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75315C"/>
    <w:pPr>
      <w:spacing w:before="100" w:beforeAutospacing="1" w:after="100" w:afterAutospacing="1"/>
    </w:pPr>
    <w:rPr>
      <w:lang w:val="x-none" w:eastAsia="x-non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Знак2 Знак"/>
    <w:link w:val="a3"/>
    <w:locked/>
    <w:rsid w:val="0075315C"/>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2191</Words>
  <Characters>1249</Characters>
  <Application>Microsoft Office Word</Application>
  <DocSecurity>0</DocSecurity>
  <Lines>10</Lines>
  <Paragraphs>6</Paragraphs>
  <ScaleCrop>false</ScaleCrop>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2021-11-25T07:24:00Z</dcterms:created>
  <dcterms:modified xsi:type="dcterms:W3CDTF">2021-11-25T07:25:00Z</dcterms:modified>
</cp:coreProperties>
</file>